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10E06" w14:textId="77777777" w:rsidR="00A5586D" w:rsidRDefault="00A5586D" w:rsidP="006C31A0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STANDARDY OCHRONY MAŁOLETNICH </w:t>
      </w:r>
      <w:r>
        <w:rPr>
          <w:b/>
          <w:bCs/>
          <w:sz w:val="28"/>
          <w:szCs w:val="28"/>
        </w:rPr>
        <w:br/>
        <w:t xml:space="preserve">w Pałacu Młodzieży – Pomorskim Centrum Edukacji </w:t>
      </w:r>
      <w:r>
        <w:rPr>
          <w:b/>
          <w:bCs/>
          <w:sz w:val="28"/>
          <w:szCs w:val="28"/>
        </w:rPr>
        <w:br/>
        <w:t>w Szczecinie</w:t>
      </w:r>
    </w:p>
    <w:p w14:paraId="6043D651" w14:textId="77777777" w:rsidR="00A5586D" w:rsidRDefault="00A5586D" w:rsidP="00910A0E">
      <w:pPr>
        <w:pStyle w:val="Normalny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color w:val="1B1B1B"/>
        </w:rPr>
      </w:pPr>
      <w:r>
        <w:rPr>
          <w:sz w:val="28"/>
          <w:szCs w:val="28"/>
        </w:rPr>
        <w:br/>
      </w:r>
      <w:r>
        <w:rPr>
          <w:color w:val="1B1B1B"/>
        </w:rPr>
        <w:t>„Standardy ochrony małoletnich” to dokument skonstruowany jako zbiór zasad i procedur postępowania w Pałacu Młodzieży – Pomorskim Centrum Edukacji w Szczecinie, które mają być przestrzegane i stosowane w sytuacji podejrzenia krzywdzenia lub krzywdzenia małoletniego (dziecka, uczestnika zajęć). Dokument określa organizację ochrony małoletnich przed krzywdzeniem, sposób dokumentowania, zasady opracowywania planu wspierania dziecka doznającego przemocy.</w:t>
      </w:r>
    </w:p>
    <w:p w14:paraId="2581CEF9" w14:textId="77777777" w:rsidR="00A5586D" w:rsidRDefault="00A5586D" w:rsidP="00A5586D">
      <w:pPr>
        <w:spacing w:after="240" w:line="276" w:lineRule="auto"/>
        <w:jc w:val="center"/>
      </w:pPr>
      <w:r>
        <w:rPr>
          <w:b/>
          <w:bCs/>
        </w:rPr>
        <w:t>Wstęp</w:t>
      </w:r>
    </w:p>
    <w:p w14:paraId="7FEDEF5C" w14:textId="77777777" w:rsidR="00A5586D" w:rsidRDefault="00A5586D" w:rsidP="00A5586D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auto"/>
          <w:lang w:eastAsia="pl-PL"/>
        </w:rPr>
        <w:t>Naczelną zasadą wszystkich działań podejmowanych przez pracowników Pałacu Młodzieży – Pomorskiego Centrum Edukacji jest działanie dla dobra osoby małoletniej i w jej najlepszym interesie. Członkowie personelu placówki traktują dziecko z szacunkiem oraz uwzględniają jego potrzeby. Niedopuszczalne jest stosowanie jakiejkolwiek formy przemocy, w tym psychicznej, wobec dziecka. Personel placówki, realizując te cele, działa w ramach obowiązującego prawa, przepisów wewnętrznych danej placówki oraz swoich kompetencji.</w:t>
      </w:r>
    </w:p>
    <w:p w14:paraId="66049282" w14:textId="77777777" w:rsidR="00A5586D" w:rsidRDefault="00A5586D" w:rsidP="00A5586D">
      <w:pPr>
        <w:spacing w:after="240" w:line="276" w:lineRule="auto"/>
        <w:jc w:val="center"/>
      </w:pPr>
    </w:p>
    <w:p w14:paraId="58756941" w14:textId="77777777" w:rsidR="00A5586D" w:rsidRDefault="00A5586D" w:rsidP="00A5586D">
      <w:pPr>
        <w:spacing w:after="240" w:line="276" w:lineRule="auto"/>
        <w:jc w:val="center"/>
      </w:pPr>
      <w:r>
        <w:t>ROZDZIAŁ 1</w:t>
      </w:r>
      <w:r>
        <w:br/>
        <w:t>PODSTAWOWE TERMINY</w:t>
      </w:r>
    </w:p>
    <w:p w14:paraId="2B53CF43" w14:textId="77777777" w:rsidR="00A5586D" w:rsidRDefault="00A5586D" w:rsidP="00A5586D">
      <w:pPr>
        <w:spacing w:after="240" w:line="276" w:lineRule="auto"/>
        <w:jc w:val="center"/>
      </w:pPr>
      <w:r>
        <w:t>§ 1</w:t>
      </w:r>
    </w:p>
    <w:p w14:paraId="4942FF5A" w14:textId="77777777" w:rsidR="00A5586D" w:rsidRDefault="00A5586D" w:rsidP="00A5586D">
      <w:pPr>
        <w:spacing w:after="240" w:line="276" w:lineRule="auto"/>
        <w:jc w:val="both"/>
      </w:pPr>
      <w:r>
        <w:t>1) Dyrektor – należy przez to rozumieć Dyrektora Pałacu Młodzieży – Pomorskiego Centrum Edukacji w Szczecinie.</w:t>
      </w:r>
    </w:p>
    <w:p w14:paraId="2A4AFA83" w14:textId="77777777" w:rsidR="00A5586D" w:rsidRDefault="00A5586D" w:rsidP="00A5586D">
      <w:pPr>
        <w:spacing w:after="240" w:line="276" w:lineRule="auto"/>
        <w:jc w:val="both"/>
      </w:pPr>
      <w:r>
        <w:t>2) Placówka – należy przez to Pałac Młodzieży – Pomorskie Centrum Edukacji w Szczecinie.</w:t>
      </w:r>
    </w:p>
    <w:p w14:paraId="19792CC3" w14:textId="77777777" w:rsidR="00A5586D" w:rsidRDefault="00A5586D" w:rsidP="00A5586D">
      <w:pPr>
        <w:spacing w:after="240" w:line="276" w:lineRule="auto"/>
        <w:jc w:val="both"/>
      </w:pPr>
      <w:r>
        <w:t>3) Pracownik – należy przez to rozumieć osobę zatrudnioną w Pałacu Młodzieży – Pomorskim Centrum Edukacji w Szczecinie na podstawie umowy o pracę lub umowy zlecenia.</w:t>
      </w:r>
    </w:p>
    <w:p w14:paraId="58B6FF05" w14:textId="77777777" w:rsidR="00A5586D" w:rsidRDefault="00A5586D" w:rsidP="00A5586D">
      <w:pPr>
        <w:spacing w:after="240" w:line="276" w:lineRule="auto"/>
        <w:jc w:val="both"/>
      </w:pPr>
      <w:r>
        <w:t>4) Partner współpracujący z placówką – należy przez to rozumieć osoby wykonujące zadania zlecone na terenie placówki na mocy odrębnych przepisów lub umowy.</w:t>
      </w:r>
    </w:p>
    <w:p w14:paraId="7F6235E9" w14:textId="77777777" w:rsidR="00A5586D" w:rsidRDefault="00A5586D" w:rsidP="00A5586D">
      <w:pPr>
        <w:tabs>
          <w:tab w:val="center" w:pos="4536"/>
        </w:tabs>
        <w:spacing w:after="240"/>
        <w:jc w:val="both"/>
      </w:pPr>
      <w:r>
        <w:t>5) Małoletni – należy przez to rozumieć osobę od urodzenia do ukończenia 18 roku życia.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Do placówki uczęszczają dzieci w przedziale wiekowym od 2 lat do 18 roku życia.</w:t>
      </w:r>
    </w:p>
    <w:p w14:paraId="75BB1657" w14:textId="77777777" w:rsidR="00A5586D" w:rsidRDefault="00A5586D" w:rsidP="00A5586D">
      <w:pPr>
        <w:spacing w:after="240" w:line="276" w:lineRule="auto"/>
        <w:jc w:val="both"/>
      </w:pPr>
      <w:r>
        <w:t xml:space="preserve">6) Opiekunie małoletniego – należy przez to rozumieć osobę uprawnioną do reprezentacji </w:t>
      </w:r>
      <w:r>
        <w:br/>
        <w:t>i stanowienia o małoletnim, w szczególności jego przedstawiciela ustawowego.</w:t>
      </w:r>
    </w:p>
    <w:p w14:paraId="2554FA9F" w14:textId="77777777" w:rsidR="00A5586D" w:rsidRDefault="00A5586D" w:rsidP="00A5586D">
      <w:pPr>
        <w:spacing w:after="240" w:line="276" w:lineRule="auto"/>
        <w:jc w:val="both"/>
      </w:pPr>
      <w:r>
        <w:t xml:space="preserve">7) Przedstawiciel ustawowy – należy przez to rozumieć rodzica, któremu przysługuje władza rodzicielska lub opiekuna prawnego (osobę reprezentującą dziecko, ustanowioną przez sąd, </w:t>
      </w:r>
      <w:r>
        <w:br/>
        <w:t>w sytuacji, gdy rodzicom nie przysługuje władza rodzicielska lub gdy rodzice nie żyją).</w:t>
      </w:r>
    </w:p>
    <w:p w14:paraId="481F78B5" w14:textId="77777777" w:rsidR="00A5586D" w:rsidRDefault="00A5586D" w:rsidP="00A5586D">
      <w:pPr>
        <w:spacing w:after="240" w:line="276" w:lineRule="auto"/>
        <w:jc w:val="both"/>
      </w:pPr>
      <w:r>
        <w:lastRenderedPageBreak/>
        <w:t>8) Zgoda opiekuna małoletniego – należy przez to rozumieć zgodę co najmniej jednego</w:t>
      </w:r>
      <w:r>
        <w:br/>
        <w:t>z rodziców małoletniego. Jednak w przypadku braku porozumienia między opiekunami</w:t>
      </w:r>
      <w:r>
        <w:br/>
        <w:t>małoletniego należy poinformować ich o konieczności rozstrzygnięcia sprawy przez sąd rodzinny.</w:t>
      </w:r>
    </w:p>
    <w:p w14:paraId="7A669483" w14:textId="4F5F9CD3" w:rsidR="00A5586D" w:rsidRDefault="00A5586D" w:rsidP="00A5586D">
      <w:pPr>
        <w:spacing w:after="240" w:line="276" w:lineRule="auto"/>
        <w:jc w:val="both"/>
      </w:pPr>
      <w:r>
        <w:t>9) Krzywdzenie małoletniego – należy rozumieć popełnienie czynu zabronionego lub czynu</w:t>
      </w:r>
      <w:r>
        <w:br/>
        <w:t xml:space="preserve">karalnego na szkodę małoletniego przez jakąkolwiek osobę, w tym pracownika Placówki </w:t>
      </w:r>
      <w:r w:rsidR="00910A0E">
        <w:br/>
      </w:r>
      <w:r>
        <w:t>lub</w:t>
      </w:r>
      <w:r w:rsidR="00910A0E">
        <w:t xml:space="preserve"> </w:t>
      </w:r>
      <w:r>
        <w:t>zagrożenie dobra małoletniego, w tym jego zaniedbywanie.</w:t>
      </w:r>
    </w:p>
    <w:p w14:paraId="4C5C60D9" w14:textId="77777777" w:rsidR="00A5586D" w:rsidRDefault="00A5586D" w:rsidP="00A5586D">
      <w:pPr>
        <w:spacing w:after="240" w:line="276" w:lineRule="auto"/>
        <w:jc w:val="both"/>
      </w:pPr>
      <w:r>
        <w:t>10) Dane osobowe uczestnika – należy przez to rozumieć wszelkie informacje umożliwiające</w:t>
      </w:r>
      <w:r>
        <w:br/>
        <w:t>identyfikację uczestnika Pałacu Młodzieży – Pomorskiego Centrum Edukacji w Szczecinie.</w:t>
      </w:r>
    </w:p>
    <w:p w14:paraId="0EFC3708" w14:textId="296E940D" w:rsidR="00A5586D" w:rsidRDefault="00A5586D" w:rsidP="00A5586D">
      <w:pPr>
        <w:spacing w:after="240" w:line="276" w:lineRule="auto"/>
        <w:jc w:val="both"/>
      </w:pPr>
      <w:r>
        <w:t>11) Osoba odpowiedzialna za Standardy Ochrony Małoletnich – należy przez to rozumieć</w:t>
      </w:r>
      <w:r>
        <w:br/>
        <w:t>wyznaczonego przez dyrektora Placówki pracownika sprawującego nadzór nad realizacj</w:t>
      </w:r>
      <w:r w:rsidR="00B439AE">
        <w:t xml:space="preserve">ą </w:t>
      </w:r>
      <w:r>
        <w:t>niniejszych Standardów.</w:t>
      </w:r>
    </w:p>
    <w:p w14:paraId="7CD7EB58" w14:textId="221037C0" w:rsidR="00A5586D" w:rsidRPr="002755BD" w:rsidRDefault="00A5586D" w:rsidP="002755BD">
      <w:pPr>
        <w:spacing w:after="240" w:line="276" w:lineRule="auto"/>
        <w:jc w:val="both"/>
      </w:pPr>
      <w:r>
        <w:t xml:space="preserve">12) Osoba odpowiedzialna za Internet – należy przez to rozumieć wyznaczonego przez dyrektora Placówki pracownika, sprawującego nadzór nad korzystaniem z Internetu przez uczestników </w:t>
      </w:r>
      <w:r w:rsidR="00910A0E">
        <w:br/>
      </w:r>
      <w:r>
        <w:t>na terenie Placówki oraz nad bezpieczeństwem małoletnich w Internecie.</w:t>
      </w:r>
    </w:p>
    <w:p w14:paraId="115B3648" w14:textId="77777777" w:rsidR="00C43FB7" w:rsidRDefault="00C43FB7" w:rsidP="00A5586D">
      <w:pPr>
        <w:spacing w:after="240" w:line="270" w:lineRule="atLeast"/>
        <w:jc w:val="center"/>
        <w:rPr>
          <w:sz w:val="28"/>
          <w:szCs w:val="28"/>
        </w:rPr>
      </w:pPr>
    </w:p>
    <w:p w14:paraId="026C8D14" w14:textId="0911F7C7" w:rsidR="00A5586D" w:rsidRDefault="00A5586D" w:rsidP="00A5586D">
      <w:pPr>
        <w:spacing w:after="24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ROZDZIAŁ 2</w:t>
      </w:r>
    </w:p>
    <w:p w14:paraId="196CE05B" w14:textId="36116DEB" w:rsidR="00A5586D" w:rsidRDefault="00A5586D" w:rsidP="00A5586D">
      <w:pPr>
        <w:spacing w:after="24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ZASADY ZAPEWNIAJĄCE BEZPIECZNE RELACJE </w:t>
      </w:r>
      <w:r w:rsidR="00BD1110">
        <w:rPr>
          <w:sz w:val="28"/>
          <w:szCs w:val="28"/>
        </w:rPr>
        <w:br/>
      </w:r>
      <w:r>
        <w:rPr>
          <w:sz w:val="28"/>
          <w:szCs w:val="28"/>
        </w:rPr>
        <w:t xml:space="preserve">MIĘDZY </w:t>
      </w:r>
      <w:r w:rsidR="00516BFF">
        <w:rPr>
          <w:sz w:val="28"/>
          <w:szCs w:val="28"/>
        </w:rPr>
        <w:t xml:space="preserve">UCZESTNIKIEM </w:t>
      </w:r>
      <w:r>
        <w:rPr>
          <w:sz w:val="28"/>
          <w:szCs w:val="28"/>
        </w:rPr>
        <w:t xml:space="preserve">A PERSONELEM </w:t>
      </w:r>
      <w:r w:rsidR="00DD6594">
        <w:rPr>
          <w:sz w:val="28"/>
          <w:szCs w:val="28"/>
        </w:rPr>
        <w:t>PLACÓWKI</w:t>
      </w:r>
    </w:p>
    <w:p w14:paraId="00E7BD5C" w14:textId="6CF309FE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060B93">
        <w:t>2</w:t>
      </w:r>
    </w:p>
    <w:p w14:paraId="4686607B" w14:textId="77777777" w:rsidR="00910A0E" w:rsidRDefault="00A5586D" w:rsidP="00910A0E">
      <w:pPr>
        <w:spacing w:after="240" w:line="276" w:lineRule="auto"/>
        <w:jc w:val="both"/>
      </w:pPr>
      <w:r>
        <w:t>1. Osobą odpowiedzialną za przygotowanie personelu Placówki do stosowania standardów ochrony małoletnich jest dyrektor Placówki.</w:t>
      </w:r>
    </w:p>
    <w:p w14:paraId="642487B4" w14:textId="1F04B247" w:rsidR="00910A0E" w:rsidRDefault="00A5586D" w:rsidP="00910A0E">
      <w:pPr>
        <w:spacing w:after="240" w:line="276" w:lineRule="auto"/>
        <w:jc w:val="both"/>
      </w:pPr>
      <w:r>
        <w:t>2. Dyrektor Placówki zapoznaje pracowników ze Standardami Ochrony Małoletnich oraz odbiera od każdego zatrudnionego pracownika oświadczenie o zapoznaniu się ze Standardami Ochrony Małoletnich, obowiązującymi w Placówce.</w:t>
      </w:r>
      <w:r w:rsidR="00541FA1">
        <w:t xml:space="preserve"> </w:t>
      </w:r>
      <w:r w:rsidRPr="00B91D5A">
        <w:t>Wzór oświadczenia pracownika</w:t>
      </w:r>
      <w:r>
        <w:t xml:space="preserve"> </w:t>
      </w:r>
      <w:r w:rsidRPr="002755BD">
        <w:t>(załącznik nr 1)</w:t>
      </w:r>
      <w:r w:rsidR="002755BD">
        <w:t>.</w:t>
      </w:r>
    </w:p>
    <w:p w14:paraId="555822AD" w14:textId="24585BB0" w:rsidR="002755BD" w:rsidRPr="002755BD" w:rsidRDefault="00A5586D" w:rsidP="00910A0E">
      <w:pPr>
        <w:spacing w:after="240" w:line="276" w:lineRule="auto"/>
        <w:jc w:val="both"/>
        <w:rPr>
          <w:color w:val="FF0000"/>
        </w:rPr>
      </w:pPr>
      <w:r>
        <w:t>3. Pracownicy nowo zatrudnieni w Placówce są zapoznawani ze standardami w pierwszym tygodniu pracy i w tym czasie jest od nich odbierane oświadczenie, o którym mowa w ust. 2.</w:t>
      </w:r>
    </w:p>
    <w:p w14:paraId="31371FCA" w14:textId="77777777" w:rsidR="00A5586D" w:rsidRDefault="00A5586D" w:rsidP="00A5586D">
      <w:pPr>
        <w:spacing w:after="240" w:line="276" w:lineRule="auto"/>
      </w:pPr>
      <w:r>
        <w:t>4. Zasady bezpiecznej rekrutacji pracowników:</w:t>
      </w:r>
    </w:p>
    <w:p w14:paraId="2ACB5EA0" w14:textId="6CC247BA" w:rsidR="00A5586D" w:rsidRDefault="00A5586D" w:rsidP="00A5586D">
      <w:pPr>
        <w:spacing w:after="240" w:line="276" w:lineRule="auto"/>
        <w:jc w:val="both"/>
      </w:pPr>
      <w:r>
        <w:t xml:space="preserve">1) Dyrektor Placówki przed nawiązaniem z osobą stosunku pracy lub przed dopuszczeniem osoby do innej działalności związanej z wychowaniem, edukacją i wypoczynkiem uczestników </w:t>
      </w:r>
      <w:r w:rsidR="00E81BA4">
        <w:br/>
      </w:r>
      <w:r>
        <w:t>lub z opieką nad nimi, zobowiązany jest do uzyskania informacji, czy dane tej osoby są zamieszczone w Rejestrze z dostępem ograniczonym lub Rejestrze osób, w stosunku do których Państwowa Komisja do spraw przeciwdziałania wykorzystaniu seksualnemu małoletnich poniżej lat 15 wydała postanowienie o wpisie w Rejestr.</w:t>
      </w:r>
    </w:p>
    <w:p w14:paraId="56F9FC96" w14:textId="0CA6836C" w:rsidR="00A5586D" w:rsidRDefault="00A5586D" w:rsidP="00A5586D">
      <w:pPr>
        <w:spacing w:after="240" w:line="276" w:lineRule="auto"/>
        <w:jc w:val="both"/>
      </w:pPr>
      <w:r>
        <w:t xml:space="preserve">2) Dyrektor od kandydata pobiera informację z Krajowego Rejestru Karnego o niekaralności </w:t>
      </w:r>
      <w:r>
        <w:br/>
      </w:r>
      <w:r>
        <w:rPr>
          <w:shd w:val="clear" w:color="auto" w:fill="FFFFFF"/>
        </w:rPr>
        <w:t xml:space="preserve">w zakresie przestępstw określonych w </w:t>
      </w:r>
      <w:hyperlink r:id="rId8" w:anchor="/document/16798683?unitId=roz(XIX)&amp;cm=DOCUMENT" w:history="1">
        <w:r w:rsidRPr="00A5586D">
          <w:rPr>
            <w:rStyle w:val="Hipercze"/>
            <w:color w:val="auto"/>
            <w:u w:val="none"/>
            <w:shd w:val="clear" w:color="auto" w:fill="FFFFFF"/>
          </w:rPr>
          <w:t>rozdziale XIX</w:t>
        </w:r>
      </w:hyperlink>
      <w:r w:rsidRPr="00A5586D">
        <w:rPr>
          <w:shd w:val="clear" w:color="auto" w:fill="FFFFFF"/>
        </w:rPr>
        <w:t xml:space="preserve"> i </w:t>
      </w:r>
      <w:hyperlink r:id="rId9" w:anchor="/document/16798683?unitId=art(XXV)&amp;cm=DOCUMENT" w:history="1">
        <w:r w:rsidRPr="00A5586D">
          <w:rPr>
            <w:rStyle w:val="Hipercze"/>
            <w:color w:val="auto"/>
            <w:u w:val="none"/>
            <w:shd w:val="clear" w:color="auto" w:fill="FFFFFF"/>
          </w:rPr>
          <w:t>XXV</w:t>
        </w:r>
      </w:hyperlink>
      <w:r>
        <w:rPr>
          <w:shd w:val="clear" w:color="auto" w:fill="FFFFFF"/>
        </w:rPr>
        <w:t xml:space="preserve"> Kodeksu karnego, w </w:t>
      </w:r>
      <w:hyperlink r:id="rId10" w:anchor="/document/16798683?unitId=art(189(a))&amp;cm=DOCUMENT" w:history="1">
        <w:r w:rsidRPr="00A5586D">
          <w:rPr>
            <w:rStyle w:val="Hipercze"/>
            <w:color w:val="auto"/>
            <w:u w:val="none"/>
            <w:shd w:val="clear" w:color="auto" w:fill="FFFFFF"/>
          </w:rPr>
          <w:t>art. 189a</w:t>
        </w:r>
      </w:hyperlink>
      <w:r w:rsidRPr="00A5586D">
        <w:rPr>
          <w:shd w:val="clear" w:color="auto" w:fill="FFFFFF"/>
        </w:rPr>
        <w:t xml:space="preserve"> </w:t>
      </w:r>
      <w:r w:rsidRPr="00A5586D">
        <w:rPr>
          <w:shd w:val="clear" w:color="auto" w:fill="FFFFFF"/>
        </w:rPr>
        <w:br/>
      </w:r>
      <w:r w:rsidRPr="00A5586D">
        <w:rPr>
          <w:shd w:val="clear" w:color="auto" w:fill="FFFFFF"/>
        </w:rPr>
        <w:lastRenderedPageBreak/>
        <w:t xml:space="preserve">i </w:t>
      </w:r>
      <w:hyperlink r:id="rId11" w:anchor="/document/16798683?unitId=art(207)&amp;cm=DOCUMENT" w:history="1">
        <w:r w:rsidRPr="00A5586D">
          <w:rPr>
            <w:rStyle w:val="Hipercze"/>
            <w:color w:val="auto"/>
            <w:u w:val="none"/>
            <w:shd w:val="clear" w:color="auto" w:fill="FFFFFF"/>
          </w:rPr>
          <w:t>art. 207</w:t>
        </w:r>
      </w:hyperlink>
      <w:r>
        <w:rPr>
          <w:shd w:val="clear" w:color="auto" w:fill="FFFFFF"/>
        </w:rPr>
        <w:t xml:space="preserve"> Kodeksu karnego oraz w </w:t>
      </w:r>
      <w:hyperlink r:id="rId12" w:anchor="/document/17219465?cm=DOCUMENT" w:history="1">
        <w:r w:rsidRPr="00A5586D">
          <w:rPr>
            <w:rStyle w:val="Hipercze"/>
            <w:color w:val="auto"/>
            <w:u w:val="none"/>
            <w:shd w:val="clear" w:color="auto" w:fill="FFFFFF"/>
          </w:rPr>
          <w:t>ustawie</w:t>
        </w:r>
      </w:hyperlink>
      <w:r>
        <w:rPr>
          <w:shd w:val="clear" w:color="auto" w:fill="FFFFFF"/>
        </w:rPr>
        <w:t xml:space="preserve"> z dnia 29 lipca 2005 r. o przeciwdziałaniu narkomanii (Dz. U. z 2023 r. poz. 1939), lub za odpowiadające tym przestępstwom czyny zabronione określone w przepisach prawa obcego. W przypadku, gdy inne przepisy prawa (ustawa Karta Nauczyciela, ustawa o pracownikach samorządowych) nakładają obowiązek uzyskania pełnej informacji </w:t>
      </w:r>
      <w:r w:rsidR="00947E4C">
        <w:rPr>
          <w:shd w:val="clear" w:color="auto" w:fill="FFFFFF"/>
        </w:rPr>
        <w:br/>
      </w:r>
      <w:r>
        <w:rPr>
          <w:shd w:val="clear" w:color="auto" w:fill="FFFFFF"/>
        </w:rPr>
        <w:t xml:space="preserve">z </w:t>
      </w:r>
      <w:r>
        <w:t xml:space="preserve">Krajowego Rejestru Karnego o niekaralności wówczas pobiera się od kandydata </w:t>
      </w:r>
    </w:p>
    <w:p w14:paraId="4F5BE5E0" w14:textId="4999E4FD" w:rsidR="00A5586D" w:rsidRDefault="00A5586D" w:rsidP="00A5586D">
      <w:pPr>
        <w:spacing w:after="240" w:line="276" w:lineRule="auto"/>
        <w:jc w:val="both"/>
      </w:pPr>
      <w:r>
        <w:t xml:space="preserve">3) Jeżeli kandydat posiada obywatelstwo inne niż polskie wówczas powinien przedłożyć również informację z rejestru karnego państwa, którego jest obywatelem, uzyskiwaną do celów działalności zawodowej lub </w:t>
      </w:r>
      <w:proofErr w:type="spellStart"/>
      <w:r>
        <w:t>wolontariackiej</w:t>
      </w:r>
      <w:proofErr w:type="spellEnd"/>
      <w:r>
        <w:t xml:space="preserve"> związanej z kontaktami z małoletnimi. Jeżeli prawo państwa </w:t>
      </w:r>
      <w:r w:rsidR="006E4011">
        <w:br/>
      </w:r>
      <w:r>
        <w:t xml:space="preserve">nie przewiduje wydawania informacji do celów działalności zawodowej lub </w:t>
      </w:r>
      <w:proofErr w:type="spellStart"/>
      <w:r>
        <w:t>wolontariackiej</w:t>
      </w:r>
      <w:proofErr w:type="spellEnd"/>
      <w:r>
        <w:t xml:space="preserve"> związanej z kontaktami z dziećmi, przedkłada się informację z rejestru karnego tego państwa.</w:t>
      </w:r>
    </w:p>
    <w:p w14:paraId="138EA4FC" w14:textId="5310E123" w:rsidR="00A5586D" w:rsidRDefault="00A5586D" w:rsidP="00A5586D">
      <w:pPr>
        <w:spacing w:after="240" w:line="276" w:lineRule="auto"/>
        <w:jc w:val="both"/>
      </w:pPr>
      <w:r>
        <w:t>4) Dyrektor pobiera od kandydata oświadczenie o państwie/państwach (innych niż</w:t>
      </w:r>
      <w:r w:rsidR="006E4011">
        <w:t xml:space="preserve"> </w:t>
      </w:r>
      <w:r>
        <w:t xml:space="preserve">Rzeczypospolita Polska), w których zamieszkiwał w ostatnich 20 latach pod rygorem odpowiedzialności karnej </w:t>
      </w:r>
      <w:r w:rsidR="006E4011">
        <w:br/>
      </w:r>
      <w:r>
        <w:t xml:space="preserve">oraz jednocześnie przedkłada pracodawcy informację z rejestrów karnych tych państw uzyskiwaną do celów działalności zawodowej lub </w:t>
      </w:r>
      <w:proofErr w:type="spellStart"/>
      <w:r>
        <w:t>wolontariackiej</w:t>
      </w:r>
      <w:proofErr w:type="spellEnd"/>
      <w:r>
        <w:t xml:space="preserve"> związanej z kontaktami z dziećmi.</w:t>
      </w:r>
    </w:p>
    <w:p w14:paraId="625C0C85" w14:textId="6F139262" w:rsidR="00A5586D" w:rsidRDefault="00A5586D" w:rsidP="00A5586D">
      <w:pPr>
        <w:spacing w:after="240" w:line="276" w:lineRule="auto"/>
        <w:jc w:val="both"/>
      </w:pPr>
      <w:r>
        <w:t xml:space="preserve">5) Jeżeli prawo państwa, z którego ma być przedłożona informacja o niekaralności nie przewiduje wydawania takiej informacji lub nie prowadzi rejestru karnego, wówczas kandydat składa, </w:t>
      </w:r>
      <w:r w:rsidR="00947E4C">
        <w:br/>
      </w:r>
      <w:r>
        <w:t xml:space="preserve">pod rygorem odpowiedzialności karnej, oświadczenie o tym fakcie wraz z oświadczeniem, </w:t>
      </w:r>
      <w:r w:rsidR="00947E4C">
        <w:br/>
      </w:r>
      <w:r>
        <w:t xml:space="preserve">że nie był prawomocnie skazany oraz nie wydano wobec niego innego orzeczenia, w którym stwierdzono, iż dopuścił się takich czynów zabronionych, oraz że nie ma obowiązku wynikającego z orzeczenia sądu, innego uprawnionego organu lub ustawy, stosowania się do zakazu zajmowania wszelkich lub określonych stanowisk, wykonywania wszelkich lub określonych zawodów </w:t>
      </w:r>
      <w:r w:rsidR="00947E4C">
        <w:br/>
      </w:r>
      <w:r>
        <w:t>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00593445" w14:textId="1222E7A7" w:rsidR="00A5586D" w:rsidRPr="002755BD" w:rsidRDefault="00A5586D" w:rsidP="001847D8">
      <w:pPr>
        <w:spacing w:after="240" w:line="276" w:lineRule="auto"/>
        <w:jc w:val="both"/>
      </w:pPr>
      <w:r>
        <w:t>6) Pod oświadczeniami składanymi pod rygorem odpowiedzialności karnej składa się</w:t>
      </w:r>
      <w:r>
        <w:br/>
        <w:t>oświadczenie o następującej treści: Jestem świadomy/a odpowiedzialności karnej za złożenie</w:t>
      </w:r>
      <w:r>
        <w:br/>
        <w:t>fałszywego oświadczenia. Oświadczenie to zastępuje pouczenie organu o odpowiedzialności karnej za złożenie fałszywego oświadczenia. Wzór oświadczenia o niekaralności</w:t>
      </w:r>
      <w:r w:rsidR="002755BD">
        <w:t xml:space="preserve"> </w:t>
      </w:r>
      <w:r w:rsidRPr="005355E8">
        <w:t>(</w:t>
      </w:r>
      <w:r w:rsidRPr="002755BD">
        <w:t>załącznik 2).</w:t>
      </w:r>
    </w:p>
    <w:p w14:paraId="4A7E66C6" w14:textId="3BAC12BB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060B93">
        <w:t>3</w:t>
      </w:r>
    </w:p>
    <w:p w14:paraId="6E399A5C" w14:textId="77777777" w:rsidR="00A5586D" w:rsidRDefault="00A5586D" w:rsidP="00A5586D">
      <w:pPr>
        <w:spacing w:after="240" w:line="276" w:lineRule="auto"/>
        <w:jc w:val="both"/>
      </w:pPr>
      <w:r>
        <w:t>1. Zasady bezpiecznych relacji personelu Placówki z jej uczestnikami.</w:t>
      </w:r>
    </w:p>
    <w:p w14:paraId="32E3B2DC" w14:textId="767241D7" w:rsidR="00A5586D" w:rsidRDefault="00A5586D" w:rsidP="00A5586D">
      <w:pPr>
        <w:spacing w:after="240" w:line="276" w:lineRule="auto"/>
        <w:jc w:val="both"/>
      </w:pPr>
      <w:r>
        <w:t xml:space="preserve">1) Podstawową zasadą wszystkich czynności podejmowanych przez personel Placówki </w:t>
      </w:r>
      <w:r w:rsidR="00BD4F14">
        <w:br/>
      </w:r>
      <w:r>
        <w:t xml:space="preserve">jest działanie dla dobra uczestnika i w jego interesie. Personel traktuje uczestnika z szacunkiem </w:t>
      </w:r>
      <w:r w:rsidR="00BD4F14">
        <w:br/>
      </w:r>
      <w:r>
        <w:t>oraz uwzględnia jego godność i potrzeby. Niedopuszczalne jest stosowanie przemocy wobec dziecka w jakiejkolwiek formie.</w:t>
      </w:r>
    </w:p>
    <w:p w14:paraId="64516A13" w14:textId="77777777" w:rsidR="00A5586D" w:rsidRDefault="00A5586D" w:rsidP="00A5586D">
      <w:pPr>
        <w:spacing w:after="240" w:line="276" w:lineRule="auto"/>
        <w:jc w:val="both"/>
      </w:pPr>
      <w:r>
        <w:t>2) Zasady bezpiecznych relacji personelu z uczestnikami obowiązują wszystkich pracowników, stażystów i wolontariuszy.</w:t>
      </w:r>
    </w:p>
    <w:p w14:paraId="4877E125" w14:textId="77777777" w:rsidR="006E4011" w:rsidRDefault="00A5586D" w:rsidP="00A5586D">
      <w:pPr>
        <w:spacing w:after="240" w:line="276" w:lineRule="auto"/>
        <w:jc w:val="both"/>
      </w:pPr>
      <w:r>
        <w:t>3) Znajomość i zaakceptowanie zasad są potwierdzone podpisaniem oświadczenia.</w:t>
      </w:r>
    </w:p>
    <w:p w14:paraId="225F5809" w14:textId="3A0517A4" w:rsidR="00A5586D" w:rsidRDefault="00A5586D" w:rsidP="00A5586D">
      <w:pPr>
        <w:spacing w:after="240" w:line="276" w:lineRule="auto"/>
        <w:jc w:val="both"/>
      </w:pPr>
      <w:r>
        <w:lastRenderedPageBreak/>
        <w:t xml:space="preserve">2. Pracownik Placówki zobowiązany jest do utrzymywania profesjonalnej relacji </w:t>
      </w:r>
      <w:r>
        <w:br/>
        <w:t>z uczestnikami i każdorazowego rozważenia, czy jego reakcja, komunikat bądź działanie wobec dziecka są odpowiednie do sytuacji, bezpieczne, uzasadnione i sprawiedliwe wobec innych uczestników.</w:t>
      </w:r>
    </w:p>
    <w:p w14:paraId="3EC111C8" w14:textId="77777777" w:rsidR="00A5586D" w:rsidRDefault="00A5586D" w:rsidP="00A5586D">
      <w:pPr>
        <w:spacing w:after="240" w:line="276" w:lineRule="auto"/>
        <w:jc w:val="both"/>
      </w:pPr>
      <w:r>
        <w:t>3. Pracownik Placówki w kontakcie z uczestnikami:</w:t>
      </w:r>
    </w:p>
    <w:p w14:paraId="0FD40E8F" w14:textId="77777777" w:rsidR="00A5586D" w:rsidRDefault="00A5586D" w:rsidP="00A5586D">
      <w:pPr>
        <w:spacing w:after="240" w:line="276" w:lineRule="auto"/>
        <w:jc w:val="both"/>
      </w:pPr>
      <w:r>
        <w:t>1) Odnosi się do Nich z szacunkiem.</w:t>
      </w:r>
    </w:p>
    <w:p w14:paraId="553F42D0" w14:textId="77777777" w:rsidR="00A5586D" w:rsidRDefault="00A5586D" w:rsidP="00A5586D">
      <w:pPr>
        <w:spacing w:after="240" w:line="276" w:lineRule="auto"/>
        <w:jc w:val="both"/>
      </w:pPr>
      <w:r>
        <w:t>2) Wysłuchuje i stara się udzielać odpowiedzi dostosowanej do sytuacji i ich wieku.</w:t>
      </w:r>
    </w:p>
    <w:p w14:paraId="76F30E9C" w14:textId="77777777" w:rsidR="00A5586D" w:rsidRDefault="00A5586D" w:rsidP="00A5586D">
      <w:pPr>
        <w:spacing w:after="240" w:line="276" w:lineRule="auto"/>
        <w:jc w:val="both"/>
      </w:pPr>
      <w:r>
        <w:t>3) Nie zawstydza uczestnika, nie lekceważy, nie upokarza i nie obraża.</w:t>
      </w:r>
    </w:p>
    <w:p w14:paraId="658469D6" w14:textId="77777777" w:rsidR="00A5586D" w:rsidRDefault="00A5586D" w:rsidP="00A5586D">
      <w:pPr>
        <w:spacing w:after="240" w:line="276" w:lineRule="auto"/>
        <w:jc w:val="both"/>
      </w:pPr>
      <w:r>
        <w:t>4) Nie krzyczy, chyba że wymaga tego sytuacja niebezpieczna (np. ostrzeżenie).</w:t>
      </w:r>
    </w:p>
    <w:p w14:paraId="73E029A4" w14:textId="5835976D" w:rsidR="00A5586D" w:rsidRDefault="00A5586D" w:rsidP="00A5586D">
      <w:pPr>
        <w:spacing w:after="240" w:line="276" w:lineRule="auto"/>
        <w:jc w:val="both"/>
      </w:pPr>
      <w:r>
        <w:t>5) Nie ujawnia drażliwych informacji o dziecku osobom do tego nieuprawnionym, dotyczy</w:t>
      </w:r>
      <w:r w:rsidR="006E4011">
        <w:t xml:space="preserve"> </w:t>
      </w:r>
      <w:r w:rsidR="006E4011">
        <w:br/>
      </w:r>
      <w:r>
        <w:t>to również ujawniania wizerunku.</w:t>
      </w:r>
    </w:p>
    <w:p w14:paraId="79AA7495" w14:textId="77777777" w:rsidR="00A5586D" w:rsidRDefault="00A5586D" w:rsidP="00A5586D">
      <w:pPr>
        <w:spacing w:after="240" w:line="276" w:lineRule="auto"/>
        <w:jc w:val="both"/>
      </w:pPr>
      <w:r>
        <w:t>4. Decyzje dotyczące uczestnika powinny brać pod uwagę bezpieczeństwo pozostałych uczestników.</w:t>
      </w:r>
    </w:p>
    <w:p w14:paraId="1B4769A6" w14:textId="77777777" w:rsidR="00A5586D" w:rsidRDefault="00A5586D" w:rsidP="00A5586D">
      <w:pPr>
        <w:spacing w:after="240" w:line="276" w:lineRule="auto"/>
        <w:jc w:val="both"/>
      </w:pPr>
      <w:r>
        <w:t>5. Dziecko ma prawo do prywatności, odstąpienie od zasad poufności każdorazowo musi być</w:t>
      </w:r>
      <w:r w:rsidR="008D0CA7">
        <w:t xml:space="preserve">    </w:t>
      </w:r>
      <w:r w:rsidR="008D0CA7">
        <w:br/>
        <w:t xml:space="preserve"> </w:t>
      </w:r>
      <w:r>
        <w:t>uzasadnione.</w:t>
      </w:r>
    </w:p>
    <w:p w14:paraId="1DACBFFA" w14:textId="6AF58FE1" w:rsidR="00A5586D" w:rsidRDefault="00A5586D" w:rsidP="00A5586D">
      <w:pPr>
        <w:spacing w:after="240" w:line="276" w:lineRule="auto"/>
        <w:jc w:val="both"/>
      </w:pPr>
      <w:r>
        <w:t xml:space="preserve">6. Pracownik Placówki zobowiązany jest do zachowania w poufności informacji uzyskanych </w:t>
      </w:r>
      <w:r w:rsidR="00BD4F14">
        <w:br/>
      </w:r>
      <w:r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światopoglądów.</w:t>
      </w:r>
    </w:p>
    <w:p w14:paraId="074D95EB" w14:textId="77777777" w:rsidR="00A5586D" w:rsidRDefault="00A5586D" w:rsidP="00A5586D">
      <w:pPr>
        <w:spacing w:after="240" w:line="276" w:lineRule="auto"/>
        <w:jc w:val="both"/>
      </w:pPr>
      <w:r>
        <w:t>7. Pracownik Placówki nie może utrwalać wizerunków dzieci w celach prywatnych, również zawodowych, jeżeli opiekun dziecka nie wyraził na to zgody</w:t>
      </w:r>
    </w:p>
    <w:p w14:paraId="467CFF69" w14:textId="38F0CDAE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4</w:t>
      </w:r>
    </w:p>
    <w:p w14:paraId="445F2AF9" w14:textId="77777777" w:rsidR="00A5586D" w:rsidRDefault="00A5586D" w:rsidP="00A5586D">
      <w:pPr>
        <w:spacing w:after="240" w:line="276" w:lineRule="auto"/>
        <w:jc w:val="both"/>
      </w:pPr>
      <w:r>
        <w:t>1. Pracownik zobowiązany jest do zapewnienia uczestników, że w sytuacji, kiedy poczują się</w:t>
      </w:r>
      <w:r>
        <w:br/>
        <w:t>niekomfortowo otrzymają stosowną pomoc, zgodną z instrukcją jej udzielania.</w:t>
      </w:r>
    </w:p>
    <w:p w14:paraId="12006568" w14:textId="699DAA57" w:rsidR="00A5586D" w:rsidRDefault="00A5586D" w:rsidP="00A5586D">
      <w:pPr>
        <w:spacing w:after="240" w:line="276" w:lineRule="auto"/>
        <w:jc w:val="both"/>
      </w:pPr>
      <w:r>
        <w:t xml:space="preserve">2. Nauczyciel prowadzący zajęcia  zobowiązany jest do przedstawienia swoim uczestnikom </w:t>
      </w:r>
      <w:r w:rsidR="00BD4F14">
        <w:br/>
      </w:r>
      <w:r>
        <w:t xml:space="preserve">na pierwszych zajęciach Standardów Ochrony Małoletnich, które obowiązują w Placówce </w:t>
      </w:r>
      <w:r>
        <w:br/>
        <w:t>i zapewnienia ich, iż otrzymają odpowiednią pomoc.</w:t>
      </w:r>
    </w:p>
    <w:p w14:paraId="343EFD2E" w14:textId="0DE23D8B" w:rsidR="00A5586D" w:rsidRDefault="00A5586D" w:rsidP="00A5586D">
      <w:pPr>
        <w:spacing w:after="240" w:line="276" w:lineRule="auto"/>
        <w:jc w:val="both"/>
      </w:pPr>
      <w:r>
        <w:t>3. W sytuacji kiedy w trakcie roku szkolnego do Pracowni zostaje zapisany nowy uczestnik, nauczyciel prowadzący zajęcia zobowiązany jest do przedstawienia mu na jego pierwszych zajęciach Standardów Ochrony Małoletnich.</w:t>
      </w:r>
    </w:p>
    <w:p w14:paraId="6F83A29A" w14:textId="77777777" w:rsidR="00A5586D" w:rsidRDefault="00A5586D" w:rsidP="00A5586D">
      <w:pPr>
        <w:spacing w:after="240" w:line="276" w:lineRule="auto"/>
        <w:jc w:val="both"/>
      </w:pPr>
      <w:r>
        <w:t>4. W przypadku, kiedy pracownik zauważy niepokojące zachowanie lub sytuację, zobowiązany jest postępować zgodnie z instrukcją postępowania, obligatoryjnie w przypadku delikatnych spraw gdzie jest podejrzenie o nieprzestrzeganiu Standardów do poinformowania dyrekcji.</w:t>
      </w:r>
    </w:p>
    <w:p w14:paraId="4534BCE0" w14:textId="77777777" w:rsidR="006E4011" w:rsidRDefault="006E4011">
      <w:r>
        <w:br w:type="page"/>
      </w:r>
    </w:p>
    <w:p w14:paraId="2801E66F" w14:textId="1AFF0A24" w:rsidR="00A5586D" w:rsidRDefault="00A5586D" w:rsidP="00A5586D">
      <w:pPr>
        <w:spacing w:after="240" w:line="276" w:lineRule="auto"/>
        <w:jc w:val="center"/>
      </w:pPr>
      <w:r>
        <w:lastRenderedPageBreak/>
        <w:t xml:space="preserve">§ </w:t>
      </w:r>
      <w:r w:rsidR="002E421E">
        <w:t>5</w:t>
      </w:r>
    </w:p>
    <w:p w14:paraId="6BF1E6CB" w14:textId="77777777" w:rsidR="00A5586D" w:rsidRDefault="00A5586D" w:rsidP="00A5586D">
      <w:pPr>
        <w:spacing w:after="240" w:line="276" w:lineRule="auto"/>
        <w:jc w:val="both"/>
      </w:pPr>
      <w:r>
        <w:t xml:space="preserve">1. Każde </w:t>
      </w:r>
      <w:proofErr w:type="spellStart"/>
      <w:r>
        <w:t>przemocowe</w:t>
      </w:r>
      <w:proofErr w:type="spellEnd"/>
      <w:r>
        <w:t xml:space="preserve"> zachowanie wobec dziecka jest niedozwolone.</w:t>
      </w:r>
    </w:p>
    <w:p w14:paraId="3A2FFBF9" w14:textId="77777777" w:rsidR="00A5586D" w:rsidRDefault="00A5586D" w:rsidP="00A5586D">
      <w:pPr>
        <w:spacing w:after="240" w:line="276" w:lineRule="auto"/>
        <w:jc w:val="both"/>
      </w:pPr>
      <w:r>
        <w:t>2. Nie można dziecka popychać, bić, szturchać, itp.</w:t>
      </w:r>
    </w:p>
    <w:p w14:paraId="5DE24D9B" w14:textId="77777777" w:rsidR="00A5586D" w:rsidRDefault="00A5586D" w:rsidP="00A5586D">
      <w:pPr>
        <w:spacing w:after="240" w:line="276" w:lineRule="auto"/>
        <w:jc w:val="both"/>
      </w:pPr>
      <w:r>
        <w:t>3. Pracownikowi nie wolno dotykać dziecka w sposób, który mógłby zostać nieprawidłowo</w:t>
      </w:r>
      <w:r>
        <w:br/>
        <w:t>zinterpretowany.</w:t>
      </w:r>
    </w:p>
    <w:p w14:paraId="4DC81E75" w14:textId="77777777" w:rsidR="00A5586D" w:rsidRDefault="00A5586D" w:rsidP="00A5586D">
      <w:pPr>
        <w:spacing w:after="240" w:line="276" w:lineRule="auto"/>
        <w:jc w:val="both"/>
      </w:pPr>
      <w:r>
        <w:t>4. Kontakt fizyczny z uczestnikiem nigdy nie może być niejawny bądź ukrywany, wiązać się</w:t>
      </w:r>
      <w:r>
        <w:br/>
        <w:t>z jakąkolwiek gratyfikacją ani wynikać z relacji władzy.</w:t>
      </w:r>
    </w:p>
    <w:p w14:paraId="11453E9B" w14:textId="77777777" w:rsidR="00A5586D" w:rsidRDefault="00A5586D" w:rsidP="00A5586D">
      <w:pPr>
        <w:spacing w:after="240" w:line="276" w:lineRule="auto"/>
        <w:jc w:val="both"/>
      </w:pPr>
      <w:r>
        <w:t>5. Pracownik, który ma świadomość, iż uczestnik doznał jakiejś krzywdy np. znęcania fizycznego, psychicznego lub wykorzystania seksualnego, zobowiązany jest do zachowania szczególnej ostrożności w kontaktach z uczestnikiem, wykazując zrozumienie i wyczucie.</w:t>
      </w:r>
    </w:p>
    <w:p w14:paraId="287F7A74" w14:textId="77777777" w:rsidR="00A5586D" w:rsidRDefault="00A5586D" w:rsidP="00A5586D">
      <w:pPr>
        <w:spacing w:after="240" w:line="276" w:lineRule="auto"/>
        <w:jc w:val="both"/>
      </w:pPr>
      <w:r>
        <w:t>6. Niedopuszczalne jest również spanie pracownika w jednym łóżku lub pokoju z uczestnikiem podczas np.: wyjazdów lub warsztatów.</w:t>
      </w:r>
    </w:p>
    <w:p w14:paraId="3D898C2F" w14:textId="333DE13B" w:rsidR="00A5586D" w:rsidRDefault="00A5586D" w:rsidP="00A5586D">
      <w:pPr>
        <w:spacing w:after="240" w:line="276" w:lineRule="auto"/>
        <w:jc w:val="both"/>
      </w:pPr>
      <w:r>
        <w:t xml:space="preserve">7. W uzasadnionych przypadkach dopuszczalny jest kontakt fizyczny pracownika z dzieckiem, np.: </w:t>
      </w:r>
    </w:p>
    <w:p w14:paraId="60D3AAF5" w14:textId="6A6EAEF9" w:rsidR="00A5586D" w:rsidRDefault="00A5586D" w:rsidP="00A5586D">
      <w:pPr>
        <w:spacing w:after="240" w:line="276" w:lineRule="auto"/>
        <w:jc w:val="both"/>
      </w:pPr>
      <w:r>
        <w:t>1) pomoc uczestnikowi niepełnosprawnemu w czynnościach higienicznych, jeśli typ</w:t>
      </w:r>
      <w:r w:rsidR="006E4011">
        <w:t xml:space="preserve"> </w:t>
      </w:r>
      <w:r>
        <w:t>niepełnosprawności tego wymaga, a dziecko/ jego opiekun wyrazi zgodę.</w:t>
      </w:r>
    </w:p>
    <w:p w14:paraId="33526893" w14:textId="77777777" w:rsidR="00A5586D" w:rsidRDefault="00A5586D" w:rsidP="00A5586D">
      <w:pPr>
        <w:spacing w:after="240" w:line="276" w:lineRule="auto"/>
        <w:jc w:val="both"/>
      </w:pPr>
      <w:r>
        <w:t>2) pomoc uczestnikowi niepełnosprawnemu w spożywaniu posiłków.</w:t>
      </w:r>
    </w:p>
    <w:p w14:paraId="7B8294A2" w14:textId="77777777" w:rsidR="00A5586D" w:rsidRDefault="00A5586D" w:rsidP="00A5586D">
      <w:pPr>
        <w:spacing w:after="240" w:line="276" w:lineRule="auto"/>
        <w:jc w:val="both"/>
      </w:pPr>
      <w:r>
        <w:t>3) pomoc uczestnikowi niepełnosprawnemu w poruszaniu się po budynku placówki lub innym miejscu poza placówką, w którym znajduje się nauczyciel i uczestnik.</w:t>
      </w:r>
    </w:p>
    <w:p w14:paraId="5B8D04C2" w14:textId="64E683E1" w:rsidR="00A5586D" w:rsidRDefault="00A5586D" w:rsidP="00A5586D">
      <w:pPr>
        <w:spacing w:after="240" w:line="270" w:lineRule="atLeast"/>
        <w:jc w:val="center"/>
      </w:pPr>
      <w:r>
        <w:t xml:space="preserve">§ </w:t>
      </w:r>
      <w:r w:rsidR="002E421E">
        <w:t>6</w:t>
      </w:r>
    </w:p>
    <w:p w14:paraId="4BFC74B2" w14:textId="77777777" w:rsidR="00A5586D" w:rsidRDefault="00A5586D" w:rsidP="00A5586D">
      <w:pPr>
        <w:spacing w:after="240" w:line="270" w:lineRule="atLeast"/>
        <w:jc w:val="both"/>
      </w:pPr>
      <w:r>
        <w:t>1. Kontakt poza godzinami zajęć z uczestnikami jest co do zasady zabroniony.</w:t>
      </w:r>
    </w:p>
    <w:p w14:paraId="2F15B1EC" w14:textId="38526D7A" w:rsidR="00A5586D" w:rsidRDefault="00A5586D" w:rsidP="00A5586D">
      <w:pPr>
        <w:spacing w:after="240" w:line="270" w:lineRule="atLeast"/>
        <w:jc w:val="both"/>
      </w:pPr>
      <w:r>
        <w:t xml:space="preserve">2. Nie wolno zapraszać uczestników do swojego miejsca zamieszkania. Wszystkie spotkania </w:t>
      </w:r>
      <w:r>
        <w:br/>
        <w:t>z ucz</w:t>
      </w:r>
      <w:r w:rsidR="00673700">
        <w:t>estnikiem</w:t>
      </w:r>
      <w:r>
        <w:t xml:space="preserve"> powinny odbywać się na terenie Placówki.</w:t>
      </w:r>
    </w:p>
    <w:p w14:paraId="6E577BBB" w14:textId="77777777" w:rsidR="00A5586D" w:rsidRDefault="00A5586D" w:rsidP="00A5586D">
      <w:pPr>
        <w:spacing w:after="240" w:line="270" w:lineRule="atLeast"/>
        <w:jc w:val="both"/>
      </w:pPr>
      <w:r>
        <w:t>3. Jeśli zachodzi konieczność kontaktu z dzieckiem, opiekunem lub też nauczycielem poza godzinami zajęć w Placówce, dozwolone są środki:</w:t>
      </w:r>
    </w:p>
    <w:p w14:paraId="2D329C56" w14:textId="77777777" w:rsidR="00A5586D" w:rsidRDefault="00A5586D" w:rsidP="00A5586D">
      <w:pPr>
        <w:spacing w:after="240" w:line="270" w:lineRule="atLeast"/>
        <w:jc w:val="both"/>
      </w:pPr>
      <w:r>
        <w:t>1) służbowy telefon,</w:t>
      </w:r>
    </w:p>
    <w:p w14:paraId="09A45C32" w14:textId="77777777" w:rsidR="00A5586D" w:rsidRDefault="00A5586D" w:rsidP="00A5586D">
      <w:pPr>
        <w:spacing w:after="240" w:line="270" w:lineRule="atLeast"/>
        <w:jc w:val="both"/>
      </w:pPr>
      <w:r>
        <w:t>2) służbowy e-mail,</w:t>
      </w:r>
    </w:p>
    <w:p w14:paraId="0171B28D" w14:textId="77777777" w:rsidR="00A5586D" w:rsidRDefault="00A5586D" w:rsidP="00A5586D">
      <w:pPr>
        <w:spacing w:after="240" w:line="270" w:lineRule="atLeast"/>
        <w:jc w:val="both"/>
      </w:pPr>
      <w:r>
        <w:t>3) służbowy komunikator.</w:t>
      </w:r>
    </w:p>
    <w:p w14:paraId="01DB6A2C" w14:textId="77777777" w:rsidR="00A5586D" w:rsidRDefault="00A5586D" w:rsidP="00A5586D">
      <w:pPr>
        <w:spacing w:after="240" w:line="276" w:lineRule="auto"/>
        <w:jc w:val="both"/>
      </w:pPr>
      <w:r>
        <w:t xml:space="preserve">4. Jeśli pracownik musi spotkać się z uczestnikiem poza godzinami zajęć w Placówce (lub jego opiekunem),wymagane jest poinformowanie o tym fakcie dyrekcję, a opiekun musi wyrazić na taki kontakt zgodę. </w:t>
      </w:r>
    </w:p>
    <w:p w14:paraId="5984CE22" w14:textId="57865DC7" w:rsidR="00A5586D" w:rsidRPr="0059777F" w:rsidRDefault="00A5586D" w:rsidP="00090C41">
      <w:pPr>
        <w:spacing w:after="240" w:line="276" w:lineRule="auto"/>
        <w:jc w:val="both"/>
      </w:pPr>
      <w:r>
        <w:t xml:space="preserve">5. Jeśli takie spotkanie z uczestnikiem lub uczestnikami  poza godzinami zajęć w Placówce wynika z  realizacji innych działań statutowych Pałacu Młodzieży – Pomorskiego Centrum Edukacji </w:t>
      </w:r>
      <w:r>
        <w:lastRenderedPageBreak/>
        <w:t xml:space="preserve">informuje o tym dyrektora poprzez wypełnienie stosownej dokumentacji: scenariusz działania, </w:t>
      </w:r>
      <w:r w:rsidR="006B6D0D">
        <w:t>dokumentacji</w:t>
      </w:r>
      <w:r>
        <w:t xml:space="preserve"> wyjścia,</w:t>
      </w:r>
      <w:r w:rsidR="006B6D0D">
        <w:t xml:space="preserve"> wycieczki/wyjazdu</w:t>
      </w:r>
      <w:r>
        <w:t xml:space="preserve"> </w:t>
      </w:r>
      <w:r w:rsidR="00145619" w:rsidRPr="0059777F">
        <w:t>(załącznik 3</w:t>
      </w:r>
      <w:r w:rsidR="006B6D0D">
        <w:t>a-c</w:t>
      </w:r>
      <w:r w:rsidR="00145619" w:rsidRPr="0059777F">
        <w:t>)</w:t>
      </w:r>
      <w:r w:rsidR="0059777F">
        <w:t>.</w:t>
      </w:r>
    </w:p>
    <w:p w14:paraId="56E4E3E0" w14:textId="62591D8E" w:rsidR="00A5586D" w:rsidRDefault="00A5586D" w:rsidP="00A5586D">
      <w:pPr>
        <w:spacing w:after="240" w:line="276" w:lineRule="auto"/>
        <w:jc w:val="both"/>
      </w:pPr>
      <w:r>
        <w:t>6. W przypadku, gdy pracownika łączą z uczestnikiem lub jego opiekunem relacje rodzinne lub towarzyskie, zobowiązany on jest do zachowania pełnej poufności, w szczególności do utrzymania w tajemnicy spraw dotyczących innych dzieci, opiekunów i pracowników.</w:t>
      </w:r>
    </w:p>
    <w:p w14:paraId="7001B695" w14:textId="77777777" w:rsidR="00A5586D" w:rsidRDefault="00A5586D" w:rsidP="00A5586D">
      <w:pPr>
        <w:spacing w:after="240" w:line="270" w:lineRule="atLeast"/>
        <w:jc w:val="center"/>
      </w:pPr>
      <w:r>
        <w:t>ROZDZIAŁ 3</w:t>
      </w:r>
    </w:p>
    <w:p w14:paraId="0CC667FF" w14:textId="7DF51875" w:rsidR="00A5586D" w:rsidRDefault="00A5586D" w:rsidP="00A5586D">
      <w:pPr>
        <w:spacing w:after="240" w:line="270" w:lineRule="atLeast"/>
        <w:jc w:val="center"/>
      </w:pPr>
      <w:r>
        <w:t xml:space="preserve">ROZPOZNAWANIE I REAGOWANIE NA CZYNNIKI RYZYKA KRZYWDZENIA </w:t>
      </w:r>
      <w:r w:rsidR="00DD6594">
        <w:t>UCZESTNIKÓW</w:t>
      </w:r>
    </w:p>
    <w:p w14:paraId="32904A79" w14:textId="0D63981C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7</w:t>
      </w:r>
    </w:p>
    <w:p w14:paraId="6485DD92" w14:textId="77777777" w:rsidR="00A5586D" w:rsidRDefault="00A5586D" w:rsidP="00A5586D">
      <w:pPr>
        <w:spacing w:after="240" w:line="276" w:lineRule="auto"/>
        <w:jc w:val="both"/>
      </w:pPr>
      <w:r>
        <w:t>1. Pracownicy Placówki posiadają wiedzę i w ramach wykonywanych obowiązków zwracają uwagę na czynniki ryzyka i symptomy krzywdzenia małoletnich.</w:t>
      </w:r>
    </w:p>
    <w:p w14:paraId="7E920D2A" w14:textId="668CD5C7" w:rsidR="00A5586D" w:rsidRDefault="00A5586D" w:rsidP="00A5586D">
      <w:pPr>
        <w:spacing w:after="240" w:line="276" w:lineRule="auto"/>
        <w:jc w:val="both"/>
      </w:pPr>
      <w:r>
        <w:t xml:space="preserve">2. W przypadku zidentyfikowania czynników ryzyka pracownicy Placówki podejmują rozmowę </w:t>
      </w:r>
      <w:r w:rsidR="00BD4F14">
        <w:br/>
      </w:r>
      <w:r>
        <w:t xml:space="preserve">z rodzicami, przekazując informację na temat dostępnej oferty wsparcia i motywując ich </w:t>
      </w:r>
      <w:r w:rsidR="00D4535F">
        <w:br/>
      </w:r>
      <w:r>
        <w:t>do szukania dla siebie pomocy.</w:t>
      </w:r>
    </w:p>
    <w:p w14:paraId="44101060" w14:textId="77777777" w:rsidR="00A5586D" w:rsidRDefault="00A5586D" w:rsidP="00A5586D">
      <w:pPr>
        <w:spacing w:after="240" w:line="276" w:lineRule="auto"/>
        <w:jc w:val="both"/>
      </w:pPr>
      <w:r>
        <w:t>3. Pracownicy Placówki monitorują sytuację i dobrostan uczestnika.</w:t>
      </w:r>
    </w:p>
    <w:p w14:paraId="37510020" w14:textId="63033B25" w:rsidR="00A5586D" w:rsidRDefault="00A5586D" w:rsidP="00BD4F14">
      <w:pPr>
        <w:spacing w:after="240" w:line="270" w:lineRule="atLeast"/>
        <w:jc w:val="center"/>
      </w:pPr>
      <w:r>
        <w:t>ROZDZIAŁ 4</w:t>
      </w:r>
    </w:p>
    <w:p w14:paraId="397EAFE1" w14:textId="77777777" w:rsidR="00A5586D" w:rsidRDefault="00A5586D" w:rsidP="00A5586D">
      <w:pPr>
        <w:spacing w:after="240" w:line="270" w:lineRule="atLeast"/>
        <w:jc w:val="center"/>
      </w:pPr>
      <w:r>
        <w:t>ZASADY I PROCEDURA PODEJMOWANIA INTERWENCJI W SYTUACJI PODEJRZENIA KRZYWDZENIA MAŁOLETNIEGO</w:t>
      </w:r>
    </w:p>
    <w:p w14:paraId="4C2E25ED" w14:textId="62CE50B4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8</w:t>
      </w:r>
    </w:p>
    <w:p w14:paraId="2171D11D" w14:textId="77777777" w:rsidR="00A5586D" w:rsidRPr="00954A67" w:rsidRDefault="00A5586D" w:rsidP="00A5586D">
      <w:pPr>
        <w:spacing w:after="240" w:line="276" w:lineRule="auto"/>
        <w:jc w:val="both"/>
      </w:pPr>
      <w:r w:rsidRPr="00954A67">
        <w:t>W przypadku podjęcia przez pracownika Placówki podejrzenia, że małoletni jest krzywdzony, pracownik ma obowiązek sporządzenia notatki służbowej i przekazania uzyskanej informacji dyrektorowi.</w:t>
      </w:r>
    </w:p>
    <w:p w14:paraId="266FFB1C" w14:textId="771FDDC6" w:rsidR="00A5586D" w:rsidRPr="00954A67" w:rsidRDefault="00A5586D" w:rsidP="00A5586D">
      <w:pPr>
        <w:spacing w:after="240" w:line="276" w:lineRule="auto"/>
        <w:jc w:val="center"/>
      </w:pPr>
      <w:r w:rsidRPr="00954A67">
        <w:t xml:space="preserve">§ </w:t>
      </w:r>
      <w:r w:rsidR="002E421E">
        <w:t>9</w:t>
      </w:r>
    </w:p>
    <w:p w14:paraId="31013624" w14:textId="77777777" w:rsidR="00A5586D" w:rsidRPr="00954A67" w:rsidRDefault="00A5586D" w:rsidP="00A5586D">
      <w:pPr>
        <w:spacing w:after="240" w:line="276" w:lineRule="auto"/>
        <w:jc w:val="both"/>
      </w:pPr>
      <w:r w:rsidRPr="00954A67">
        <w:t>1) Pedagog/psycholog, dyrektor wzywa opiekunów małoletniego, którego krzywdzenie podejrzewa oraz informuje ich o podejrzeniu krzywdzenia.</w:t>
      </w:r>
    </w:p>
    <w:p w14:paraId="1686DC2C" w14:textId="77777777" w:rsidR="00A5586D" w:rsidRPr="00954A67" w:rsidRDefault="00A5586D" w:rsidP="00A5586D">
      <w:pPr>
        <w:spacing w:after="240" w:line="276" w:lineRule="auto"/>
        <w:jc w:val="both"/>
      </w:pPr>
      <w:r w:rsidRPr="00954A67">
        <w:t xml:space="preserve">2) Pedagog/psycholog, dyrektor  sporządza opis sytuacji zaobserwowanej w placówce </w:t>
      </w:r>
      <w:r w:rsidRPr="00954A67">
        <w:br/>
        <w:t>i rodzinnej małoletniego na podstawie rozmów z nim, nauczycielem/</w:t>
      </w:r>
      <w:proofErr w:type="spellStart"/>
      <w:r w:rsidRPr="00954A67">
        <w:t>ami</w:t>
      </w:r>
      <w:proofErr w:type="spellEnd"/>
      <w:r w:rsidRPr="00954A67">
        <w:t xml:space="preserve"> i rodzicami oraz plan pomocy małoletniemu.</w:t>
      </w:r>
    </w:p>
    <w:p w14:paraId="4EB93656" w14:textId="77777777" w:rsidR="00A5586D" w:rsidRDefault="00A5586D" w:rsidP="00A5586D">
      <w:pPr>
        <w:spacing w:after="240" w:line="276" w:lineRule="auto"/>
        <w:jc w:val="both"/>
      </w:pPr>
      <w:r>
        <w:t>3) Plan pomocy powinien zawierać wskazania dotyczące:</w:t>
      </w:r>
    </w:p>
    <w:p w14:paraId="1C1D022A" w14:textId="5D05FEC6" w:rsidR="00A5586D" w:rsidRDefault="00A5586D" w:rsidP="00A5586D">
      <w:pPr>
        <w:spacing w:after="240" w:line="276" w:lineRule="auto"/>
        <w:jc w:val="both"/>
      </w:pPr>
      <w:r>
        <w:t>a) podjęcia przez Placówkę działań w celu zapewnienia dziecku bezpieczeństwa, w tym</w:t>
      </w:r>
      <w:r w:rsidR="00D4535F">
        <w:t xml:space="preserve"> </w:t>
      </w:r>
      <w:r>
        <w:t>zgłoszenia podejrzenia krzywdzenia do odpowiedniej instytucji,</w:t>
      </w:r>
    </w:p>
    <w:p w14:paraId="1FE8CDDE" w14:textId="77777777" w:rsidR="00A5586D" w:rsidRDefault="00A5586D" w:rsidP="00A5586D">
      <w:pPr>
        <w:spacing w:after="240" w:line="276" w:lineRule="auto"/>
        <w:jc w:val="both"/>
      </w:pPr>
      <w:r>
        <w:t>b) wsparcia jakie Placówka zapewni małoletniemu,</w:t>
      </w:r>
    </w:p>
    <w:p w14:paraId="412E7180" w14:textId="77777777" w:rsidR="00A5586D" w:rsidRDefault="00A5586D" w:rsidP="00A5586D">
      <w:pPr>
        <w:spacing w:after="240" w:line="276" w:lineRule="auto"/>
        <w:jc w:val="both"/>
      </w:pPr>
      <w:r>
        <w:t>c) skierowania dziecka do specjalistycznej placówki pomocy dziecku, jeżeli istnieje taka potrzeba.</w:t>
      </w:r>
    </w:p>
    <w:p w14:paraId="2DC509A7" w14:textId="31C69361" w:rsidR="00A5586D" w:rsidRPr="00954A67" w:rsidRDefault="00A5586D" w:rsidP="00A5586D">
      <w:pPr>
        <w:spacing w:after="240" w:line="276" w:lineRule="auto"/>
        <w:jc w:val="center"/>
      </w:pPr>
      <w:r w:rsidRPr="00954A67">
        <w:lastRenderedPageBreak/>
        <w:t xml:space="preserve">§ </w:t>
      </w:r>
      <w:r w:rsidR="002E421E">
        <w:t>10</w:t>
      </w:r>
    </w:p>
    <w:p w14:paraId="7B101073" w14:textId="77777777" w:rsidR="00A5586D" w:rsidRPr="00954A67" w:rsidRDefault="00A5586D" w:rsidP="00A5586D">
      <w:pPr>
        <w:spacing w:after="240" w:line="276" w:lineRule="auto"/>
        <w:jc w:val="both"/>
      </w:pPr>
      <w:r w:rsidRPr="00954A67">
        <w:t>1. W przypadkach bardziej skomplikowanych (dotyczących wykorzystania seksualnego oraz znęcania się fizycznego i psychicznego) dyrektor powołuje Zespół Interwencyjny, w skład którego wchodzą pedagog, psycholog, nauczyciel/e prowadzący zajęcia, dyrektor lub wicedyrektor oraz inni pracownicy mający wiedzę o krzywdzeniu dziecka lub o dziecku (dalej określani jako Zespół Interwencyjny).</w:t>
      </w:r>
    </w:p>
    <w:p w14:paraId="3254023D" w14:textId="5599A940" w:rsidR="00A5586D" w:rsidRPr="00954A67" w:rsidRDefault="00A5586D" w:rsidP="00A5586D">
      <w:pPr>
        <w:spacing w:after="240" w:line="276" w:lineRule="auto"/>
        <w:jc w:val="both"/>
      </w:pPr>
      <w:r w:rsidRPr="00954A67">
        <w:t xml:space="preserve">2. Zespół Interwencyjny sporządza plan pomocy dziecku, spełniający wymogi określone </w:t>
      </w:r>
      <w:r w:rsidR="00BD4F14" w:rsidRPr="00954A67">
        <w:br/>
      </w:r>
      <w:r w:rsidRPr="00954A67">
        <w:t>na podstawie opisu sporządzonego przez pedagoga szkolnego oraz innych, uzyskanych przez członków zespołu informacji.</w:t>
      </w:r>
    </w:p>
    <w:p w14:paraId="5BE6BEBE" w14:textId="02FEEF45" w:rsidR="00A5586D" w:rsidRPr="00954A67" w:rsidRDefault="00A5586D" w:rsidP="00A5586D">
      <w:pPr>
        <w:spacing w:after="240" w:line="276" w:lineRule="auto"/>
        <w:jc w:val="both"/>
      </w:pPr>
      <w:r w:rsidRPr="00954A67">
        <w:t xml:space="preserve">3. W przypadku, gdy podejrzenie krzywdzenia zgłosili opiekunowie dziecka, powołanie Zespołu jest obligatoryjne. Zespół Interwencyjny wzywa opiekunów dziecka na spotkanie wyjaśniające, podczas którego może zaproponować opiekunom zdiagnozowanie zgłaszanego podejrzenia </w:t>
      </w:r>
      <w:r w:rsidR="00BD4F14" w:rsidRPr="00954A67">
        <w:br/>
      </w:r>
      <w:r w:rsidRPr="00954A67">
        <w:t>w zewnętrznej, bezstronnej instytucji. Ze spotkania sporządza się protokół.</w:t>
      </w:r>
    </w:p>
    <w:p w14:paraId="3E305E08" w14:textId="43DF063B" w:rsidR="00A5586D" w:rsidRPr="00954A67" w:rsidRDefault="00A5586D" w:rsidP="00A5586D">
      <w:pPr>
        <w:spacing w:after="240" w:line="276" w:lineRule="auto"/>
        <w:jc w:val="center"/>
      </w:pPr>
      <w:r w:rsidRPr="00954A67">
        <w:t xml:space="preserve">§ </w:t>
      </w:r>
      <w:r w:rsidR="002E421E">
        <w:t>11</w:t>
      </w:r>
    </w:p>
    <w:p w14:paraId="60943F08" w14:textId="77777777" w:rsidR="00A5586D" w:rsidRPr="00954A67" w:rsidRDefault="00A5586D" w:rsidP="00A5586D">
      <w:pPr>
        <w:spacing w:after="240" w:line="276" w:lineRule="auto"/>
        <w:jc w:val="both"/>
      </w:pPr>
      <w:r w:rsidRPr="00954A67">
        <w:t xml:space="preserve">1. Plan pomocy małoletniemu jest przedstawiany przez pedagoga/psychologa opiekunom </w:t>
      </w:r>
      <w:r w:rsidRPr="00954A67">
        <w:br/>
        <w:t>z zaleceniem współpracy przy jego realizacji.</w:t>
      </w:r>
    </w:p>
    <w:p w14:paraId="324305DA" w14:textId="77777777" w:rsidR="00A5586D" w:rsidRPr="00954A67" w:rsidRDefault="00A5586D" w:rsidP="00A5586D">
      <w:pPr>
        <w:spacing w:after="240" w:line="276" w:lineRule="auto"/>
        <w:jc w:val="both"/>
      </w:pPr>
      <w:r w:rsidRPr="00954A67">
        <w:t>2. Pedagog/psycholog informuje opiekunów o obowiązku Placówki zgłoszenia podejrzenia</w:t>
      </w:r>
      <w:r w:rsidRPr="00954A67">
        <w:br/>
        <w:t>krzywdzenia dziecka do odpowiedniej instytucji (prokuratura/policja lub sąd rodzinny,</w:t>
      </w:r>
      <w:r w:rsidRPr="00954A67">
        <w:br/>
        <w:t>ośrodek pomocy społecznej bądź przewodniczący zespołu interdyscyplinarnego – procedura</w:t>
      </w:r>
      <w:r w:rsidRPr="00954A67">
        <w:br/>
        <w:t>„Niebieskiej Karty” – w zależności od zdiagnozowanego typu krzywdzenia i skorelowanej</w:t>
      </w:r>
      <w:r w:rsidRPr="00954A67">
        <w:br/>
        <w:t>z nim interwencji).</w:t>
      </w:r>
    </w:p>
    <w:p w14:paraId="50443DE8" w14:textId="092DD694" w:rsidR="00A5586D" w:rsidRDefault="00A5586D" w:rsidP="00A5586D">
      <w:pPr>
        <w:spacing w:after="240" w:line="276" w:lineRule="auto"/>
        <w:jc w:val="both"/>
      </w:pPr>
      <w:r w:rsidRPr="00954A67">
        <w:t xml:space="preserve">3. Po poinformowaniu opiekunów przez pedagoga/psychologa – zgodnie z punktem </w:t>
      </w:r>
      <w:r>
        <w:t xml:space="preserve">poprzedzającym – dyrektor placówki składa zawiadomienie o podejrzeniu przestępstwa </w:t>
      </w:r>
      <w:r w:rsidR="00BD4F14">
        <w:br/>
      </w:r>
      <w:r>
        <w:t>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6507D295" w14:textId="7239BB75" w:rsidR="00A5586D" w:rsidRDefault="00A5586D" w:rsidP="00A5586D">
      <w:pPr>
        <w:spacing w:after="240" w:line="276" w:lineRule="auto"/>
        <w:jc w:val="both"/>
      </w:pPr>
      <w:r>
        <w:t>4. Dalszy tok postępowania leży w kompetencjach instytucji wskazanych w punkcie</w:t>
      </w:r>
      <w:r w:rsidR="006E4011">
        <w:t xml:space="preserve"> </w:t>
      </w:r>
      <w:r>
        <w:t>poprzedzającym.</w:t>
      </w:r>
    </w:p>
    <w:p w14:paraId="78268E25" w14:textId="77777777" w:rsidR="00A5586D" w:rsidRDefault="00A5586D" w:rsidP="00A5586D">
      <w:pPr>
        <w:spacing w:after="240" w:line="276" w:lineRule="auto"/>
        <w:jc w:val="both"/>
      </w:pPr>
      <w:r>
        <w:t xml:space="preserve">5. W przypadku gdy podejrzenie krzywdzenia zgłosili opiekunowie dziecka, a podejrzenie </w:t>
      </w:r>
      <w:r>
        <w:br/>
        <w:t>to nie zostało potwierdzone, należy o tym fakcie poinformować opiekunów małoletniego na piśmie.</w:t>
      </w:r>
    </w:p>
    <w:p w14:paraId="7A28107B" w14:textId="44EF6E12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12</w:t>
      </w:r>
    </w:p>
    <w:p w14:paraId="6E0D4660" w14:textId="77777777" w:rsidR="00A5586D" w:rsidRPr="00A70131" w:rsidRDefault="00A5586D" w:rsidP="00BD4F14">
      <w:pPr>
        <w:spacing w:after="240" w:line="276" w:lineRule="auto"/>
        <w:jc w:val="both"/>
      </w:pPr>
      <w:r>
        <w:t>1. W każdym przypadku zauważenia krzywdzenia dziecka należy uzupełnić Kartę Interwencji</w:t>
      </w:r>
      <w:r w:rsidR="00C66D0E">
        <w:t xml:space="preserve"> - </w:t>
      </w:r>
      <w:r w:rsidR="00C66D0E" w:rsidRPr="00A70131">
        <w:t>wzór (załącznik nr 4).</w:t>
      </w:r>
    </w:p>
    <w:p w14:paraId="0E51CF48" w14:textId="77777777" w:rsidR="00A5586D" w:rsidRDefault="00A5586D" w:rsidP="00A5586D">
      <w:pPr>
        <w:spacing w:after="240" w:line="276" w:lineRule="auto"/>
        <w:jc w:val="both"/>
      </w:pPr>
      <w:r>
        <w:t>2. Kartę załącza się do teczki małoletniego znajdującej się w gabinecie dyrektora.</w:t>
      </w:r>
    </w:p>
    <w:p w14:paraId="51E06058" w14:textId="77777777" w:rsidR="006E4011" w:rsidRDefault="006E4011">
      <w:r>
        <w:br w:type="page"/>
      </w:r>
    </w:p>
    <w:p w14:paraId="7389C11D" w14:textId="2BD97EC0" w:rsidR="00A5586D" w:rsidRDefault="00A5586D" w:rsidP="00A5586D">
      <w:pPr>
        <w:spacing w:after="240" w:line="276" w:lineRule="auto"/>
        <w:jc w:val="center"/>
      </w:pPr>
      <w:r>
        <w:lastRenderedPageBreak/>
        <w:t>ROZDZIAŁ 5</w:t>
      </w:r>
    </w:p>
    <w:p w14:paraId="06C26C13" w14:textId="77777777" w:rsidR="00A5586D" w:rsidRDefault="00A5586D" w:rsidP="00A5586D">
      <w:pPr>
        <w:spacing w:after="240" w:line="276" w:lineRule="auto"/>
        <w:jc w:val="center"/>
      </w:pPr>
      <w:r>
        <w:t>ZASADY OCHRONY WIZERUNKU MAŁOLETNIEGO</w:t>
      </w:r>
    </w:p>
    <w:p w14:paraId="6BB8D62A" w14:textId="10A7E528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13</w:t>
      </w:r>
    </w:p>
    <w:p w14:paraId="2CFCEB1E" w14:textId="77777777" w:rsidR="00A5586D" w:rsidRDefault="00A5586D" w:rsidP="00A5586D">
      <w:pPr>
        <w:spacing w:after="240" w:line="276" w:lineRule="auto"/>
        <w:jc w:val="both"/>
      </w:pPr>
      <w:r>
        <w:t>Pracownicy Placówki uznając prawo dziecka do prywatności i ochrony dóbr osobistych, zapewniają ochronę wizerunku uczestnika.</w:t>
      </w:r>
    </w:p>
    <w:p w14:paraId="7DD49A10" w14:textId="5B988808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14</w:t>
      </w:r>
    </w:p>
    <w:p w14:paraId="6027528B" w14:textId="77777777" w:rsidR="00A5586D" w:rsidRDefault="00A5586D" w:rsidP="00A5586D">
      <w:pPr>
        <w:spacing w:after="240" w:line="276" w:lineRule="auto"/>
        <w:jc w:val="both"/>
      </w:pPr>
      <w:r>
        <w:t>1. Pracownikowi Placówki nie wolno umożliwiać przedstawicielom mediów utrwalania wizerunku dziecka (tj. filmowanie, fotografowanie) na terenie Placówki bez pisemnej zgody opiekuna dziecka.</w:t>
      </w:r>
    </w:p>
    <w:p w14:paraId="5F968CB7" w14:textId="327B505A" w:rsidR="00A5586D" w:rsidRDefault="00A5586D" w:rsidP="00A5586D">
      <w:pPr>
        <w:spacing w:after="240" w:line="276" w:lineRule="auto"/>
        <w:jc w:val="both"/>
      </w:pPr>
      <w:r>
        <w:t xml:space="preserve">2. W celu uzyskania zgody rodzica/opiekuna dziecka na utrwalanie wizerunku dziecka lub wykorzystanie innych danych nauczyciel/e prowadzący zajęcia na początku roku szkolnego wręczają rodzicom oświadczenie, w którym rodzic/opiekun wyraża lub nie zgodę </w:t>
      </w:r>
      <w:r w:rsidR="006A4236">
        <w:br/>
      </w:r>
      <w:r>
        <w:t>na publikację wizerunku dziecka. Nauczyciel tę informację zachowuje w teczce nauczyciela.</w:t>
      </w:r>
    </w:p>
    <w:p w14:paraId="2DA129BD" w14:textId="77777777" w:rsidR="00A5586D" w:rsidRDefault="00A5586D" w:rsidP="00A5586D">
      <w:pPr>
        <w:spacing w:after="240" w:line="276" w:lineRule="auto"/>
        <w:jc w:val="both"/>
      </w:pPr>
      <w:r>
        <w:t>3. Niedopuszczalne jest podanie przedstawicielowi mediów danych kontaktowych rodzica/opiekuna dziecka bez wiedzy i zgody tego rodzica/opiekuna.</w:t>
      </w:r>
    </w:p>
    <w:p w14:paraId="1ACB08A9" w14:textId="77777777" w:rsidR="00A5586D" w:rsidRDefault="00A5586D" w:rsidP="00A5586D">
      <w:pPr>
        <w:spacing w:after="240" w:line="276" w:lineRule="auto"/>
        <w:jc w:val="both"/>
      </w:pPr>
      <w:r>
        <w:t>4. Jeżeli wizerunek dziecka stanowi jedynie szczegół całości, takiej jak zgromadzenie, krajobraz, publiczna impreza, zgoda rodziców/opiekunów na utrwalanie wizerunku nie jest wymagana.</w:t>
      </w:r>
    </w:p>
    <w:p w14:paraId="053BFB48" w14:textId="3EA9E3B0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15</w:t>
      </w:r>
    </w:p>
    <w:p w14:paraId="69239B3F" w14:textId="5FC56332" w:rsidR="00A5586D" w:rsidRDefault="00A5586D" w:rsidP="00A5586D">
      <w:pPr>
        <w:spacing w:after="240" w:line="276" w:lineRule="auto"/>
        <w:jc w:val="both"/>
      </w:pPr>
      <w:r>
        <w:t xml:space="preserve">1. Upublicznienie przez pracownika Placówki wizerunku dziecka utrwalonego </w:t>
      </w:r>
      <w:r w:rsidR="006A4236">
        <w:br/>
      </w:r>
      <w:r>
        <w:t xml:space="preserve">w jakiejkolwiek formie (tj. fotografia, nagranie audio-wideo) wymaga pisemnej zgody rodzica/ opiekuna. Nie dotyczy sytuacji gdy wizerunek dziecka stanowi jedynie szczegół całości, takiej jak zgromadzenie, krajobraz, publiczna impreza itp. </w:t>
      </w:r>
    </w:p>
    <w:p w14:paraId="1607B288" w14:textId="77777777" w:rsidR="00A5586D" w:rsidRDefault="00A5586D" w:rsidP="00A5586D">
      <w:pPr>
        <w:spacing w:after="240" w:line="276" w:lineRule="auto"/>
        <w:jc w:val="both"/>
      </w:pPr>
      <w:r>
        <w:t>2. Przed utrwaleniem wizerunku dziecka należy poinformować go o tym oraz jego rodzica/opiekuna, gdzie będzie umieszczony zarejestrowany wizerunek i w jakim kontekście będzie wykorzystywany (np. że umieszczony zostanie na stronie www.youtube.pl) w celach promocyjnych.</w:t>
      </w:r>
    </w:p>
    <w:p w14:paraId="4058BB70" w14:textId="3FC668B5" w:rsidR="00A5586D" w:rsidRDefault="00A5586D" w:rsidP="00A5586D">
      <w:pPr>
        <w:spacing w:line="276" w:lineRule="auto"/>
        <w:jc w:val="both"/>
      </w:pPr>
      <w:r>
        <w:t xml:space="preserve">3. W przypadku rejestracji wydarzenia przez osoby zewnętrzne (wynajętemu fotografowi </w:t>
      </w:r>
      <w:r w:rsidR="006A4236">
        <w:br/>
      </w:r>
      <w:r>
        <w:t>lub kamerzyście):</w:t>
      </w:r>
    </w:p>
    <w:p w14:paraId="271B7BB9" w14:textId="3D166F8B" w:rsidR="00A5586D" w:rsidRDefault="00A5586D" w:rsidP="006E4011">
      <w:pPr>
        <w:pStyle w:val="Akapitzlist"/>
        <w:numPr>
          <w:ilvl w:val="0"/>
          <w:numId w:val="20"/>
        </w:numPr>
        <w:spacing w:line="276" w:lineRule="auto"/>
        <w:ind w:left="426"/>
        <w:jc w:val="both"/>
      </w:pPr>
      <w:r>
        <w:t xml:space="preserve">zobowiązuje się osoby/firmy rejestrujące wydarzenie do przestrzegania niniejszych wytycznych, </w:t>
      </w:r>
    </w:p>
    <w:p w14:paraId="64663F59" w14:textId="042E02DE" w:rsidR="00A5586D" w:rsidRDefault="00A5586D" w:rsidP="006E4011">
      <w:pPr>
        <w:pStyle w:val="Akapitzlist"/>
        <w:numPr>
          <w:ilvl w:val="0"/>
          <w:numId w:val="20"/>
        </w:numPr>
        <w:spacing w:line="276" w:lineRule="auto"/>
        <w:ind w:left="426"/>
        <w:jc w:val="both"/>
      </w:pPr>
      <w:r>
        <w:t xml:space="preserve">zobowiązuje się osoby/firmy rejestrujące wydarzenie do noszenia identyfikatora w czasie trwania wydarzenia, </w:t>
      </w:r>
    </w:p>
    <w:p w14:paraId="41991CB0" w14:textId="0D562E78" w:rsidR="00A5586D" w:rsidRDefault="00A5586D" w:rsidP="006E4011">
      <w:pPr>
        <w:pStyle w:val="Akapitzlist"/>
        <w:numPr>
          <w:ilvl w:val="0"/>
          <w:numId w:val="20"/>
        </w:numPr>
        <w:spacing w:line="276" w:lineRule="auto"/>
        <w:ind w:left="426"/>
        <w:jc w:val="both"/>
      </w:pPr>
      <w:r>
        <w:t xml:space="preserve">niedopuszczenie do sytuacji, w której osoba/firma rejestrująca będzie przebywała z dziećmi </w:t>
      </w:r>
      <w:r w:rsidR="006E4011">
        <w:br/>
      </w:r>
      <w:r>
        <w:t xml:space="preserve">bez nadzoru pracownika naszej placówki, </w:t>
      </w:r>
    </w:p>
    <w:p w14:paraId="29EE603C" w14:textId="77777777" w:rsidR="00A5586D" w:rsidRDefault="00A5586D" w:rsidP="00A5586D">
      <w:pPr>
        <w:spacing w:line="270" w:lineRule="atLeast"/>
        <w:jc w:val="both"/>
      </w:pPr>
      <w:r>
        <w:rPr>
          <w:color w:val="FF0000"/>
        </w:rPr>
        <w:br/>
      </w:r>
      <w:r>
        <w:t xml:space="preserve">4. </w:t>
      </w:r>
      <w:r>
        <w:rPr>
          <w:bCs/>
        </w:rPr>
        <w:t xml:space="preserve">Przechowywanie zdjęć i nagrań </w:t>
      </w:r>
      <w:r>
        <w:t xml:space="preserve">zawierających wizerunek dzieci jest w sposób zgodny </w:t>
      </w:r>
      <w:r>
        <w:br/>
        <w:t>z prawem i bezpieczny dla dzieci:</w:t>
      </w:r>
    </w:p>
    <w:p w14:paraId="38EE9E89" w14:textId="77777777" w:rsidR="00A5586D" w:rsidRDefault="00A5586D" w:rsidP="006E4011">
      <w:pPr>
        <w:pStyle w:val="Akapitzlist"/>
        <w:numPr>
          <w:ilvl w:val="0"/>
          <w:numId w:val="12"/>
        </w:numPr>
        <w:spacing w:line="270" w:lineRule="atLeast"/>
        <w:ind w:left="426" w:hanging="284"/>
        <w:jc w:val="both"/>
      </w:pPr>
      <w:r>
        <w:lastRenderedPageBreak/>
        <w:t>Nośniki elektroniczne zawierające zdjęcia i nagrania są przechowywane w folderze chronionym z dostępem ograniczonym do osób uprawnionych przez placówkę. Nośniki będą przechowywane przez</w:t>
      </w:r>
      <w:r>
        <w:rPr>
          <w:sz w:val="28"/>
          <w:szCs w:val="28"/>
        </w:rPr>
        <w:t xml:space="preserve"> </w:t>
      </w:r>
      <w:r>
        <w:t xml:space="preserve">okres wymagany przepisami prawa o archiwizacji i/lub okres ustalony przez placówkę w polityce ochrony danych osobowych. </w:t>
      </w:r>
    </w:p>
    <w:p w14:paraId="3544C536" w14:textId="52FCC754" w:rsidR="00A5586D" w:rsidRDefault="00A5586D" w:rsidP="006E4011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</w:pPr>
      <w:r>
        <w:t xml:space="preserve">Nie przechowujemy materiałów elektronicznych zawierających wizerunki dzieci na nośnikach nieszyfrowanych ani mobilnych, takich jak telefony komórkowe i urządzenia z pamięcią przenośną (np. pendrive). </w:t>
      </w:r>
    </w:p>
    <w:p w14:paraId="2A4E817C" w14:textId="36BD63F4" w:rsidR="00A5586D" w:rsidRDefault="00A5586D" w:rsidP="006E4011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</w:pPr>
      <w:r>
        <w:t xml:space="preserve">Istnieje możliwość używania przez pracowników osobistych urządzeń rejestrujących </w:t>
      </w:r>
      <w:r w:rsidR="00BD4F14">
        <w:br/>
      </w:r>
      <w:r>
        <w:t xml:space="preserve">(tj. telefony komórkowe, aparaty fotograficzne, kamery) w celu rejestrowania wizerunków dzieci wyłącznie podczas imprez organizowanych przez placówkę i na potrzeby placówki. </w:t>
      </w:r>
    </w:p>
    <w:p w14:paraId="4F48A271" w14:textId="77777777" w:rsidR="006E4011" w:rsidRDefault="006E4011" w:rsidP="00A5586D">
      <w:pPr>
        <w:spacing w:after="240" w:line="276" w:lineRule="auto"/>
        <w:jc w:val="center"/>
      </w:pPr>
    </w:p>
    <w:p w14:paraId="20CA35DC" w14:textId="039391AF" w:rsidR="00A5586D" w:rsidRDefault="00A5586D" w:rsidP="00A5586D">
      <w:pPr>
        <w:spacing w:after="240" w:line="276" w:lineRule="auto"/>
        <w:jc w:val="center"/>
      </w:pPr>
      <w:r>
        <w:t>ROZDZIAŁ 6</w:t>
      </w:r>
    </w:p>
    <w:p w14:paraId="0880FB2A" w14:textId="77777777" w:rsidR="00A5586D" w:rsidRDefault="00A5586D" w:rsidP="00A5586D">
      <w:pPr>
        <w:spacing w:after="240" w:line="276" w:lineRule="auto"/>
        <w:jc w:val="center"/>
      </w:pPr>
      <w:r>
        <w:t>ZASADY KORZYSTANIA Z URZĄDZEŃ ELEKTRONICZNYCH Z DOSTĘPEM DO SIECI INTERNET. PROCEDURY OCHRONY UCZNIÓW PRZED TREŚCIAMI SZKODLIWYMI I ZAGROŻENIAMI W SIECI ORAZ UTRWALONYMI W INNEJ FORMIE</w:t>
      </w:r>
    </w:p>
    <w:p w14:paraId="57301D40" w14:textId="1690BCFE" w:rsidR="00A5586D" w:rsidRDefault="00A5586D" w:rsidP="00A5586D">
      <w:pPr>
        <w:spacing w:after="240" w:line="276" w:lineRule="auto"/>
        <w:jc w:val="center"/>
      </w:pPr>
      <w:r>
        <w:t>§ 1</w:t>
      </w:r>
      <w:r w:rsidR="002E421E">
        <w:t>6</w:t>
      </w:r>
    </w:p>
    <w:p w14:paraId="6BDEF36B" w14:textId="77777777" w:rsidR="00A5586D" w:rsidRDefault="00A5586D" w:rsidP="00A5586D">
      <w:pPr>
        <w:spacing w:after="240" w:line="276" w:lineRule="auto"/>
        <w:jc w:val="both"/>
      </w:pPr>
      <w:r>
        <w:t>1. Placówka zapewnia uczestnikom dostęp do Internetu oraz podejmuje działania zabezpieczające dzieci przed dostępem do treści, które mogą stanowić zagrożenie dla ich prawidłowego rozwoju.</w:t>
      </w:r>
    </w:p>
    <w:p w14:paraId="632D4189" w14:textId="77777777" w:rsidR="00A5586D" w:rsidRDefault="00A5586D" w:rsidP="00A5586D">
      <w:pPr>
        <w:spacing w:after="240" w:line="276" w:lineRule="auto"/>
        <w:jc w:val="both"/>
      </w:pPr>
      <w:r>
        <w:t>2. Zasady bezpiecznego korzystania z Internetu i mediów elektronicznych w Pałacu Młodzieży – Pomorskim Centrum Edukacji w Szczecinie.</w:t>
      </w:r>
    </w:p>
    <w:p w14:paraId="5A3813BD" w14:textId="16EBC8B1" w:rsidR="00A5586D" w:rsidRDefault="00A5586D" w:rsidP="006E4011">
      <w:pPr>
        <w:pStyle w:val="Akapitzlist"/>
        <w:numPr>
          <w:ilvl w:val="0"/>
          <w:numId w:val="13"/>
        </w:numPr>
        <w:spacing w:after="240" w:line="276" w:lineRule="auto"/>
        <w:ind w:left="426" w:hanging="284"/>
        <w:jc w:val="both"/>
      </w:pPr>
      <w:r>
        <w:t>Placówka zapewnia personelowi i uczestnikom możliwość korzystania z Internetu w czasie trwania zajęć.</w:t>
      </w:r>
    </w:p>
    <w:p w14:paraId="345A13E0" w14:textId="49091220" w:rsidR="00A5586D" w:rsidRDefault="00A5586D" w:rsidP="006E4011">
      <w:pPr>
        <w:pStyle w:val="Akapitzlist"/>
        <w:numPr>
          <w:ilvl w:val="0"/>
          <w:numId w:val="13"/>
        </w:numPr>
        <w:spacing w:after="240" w:line="276" w:lineRule="auto"/>
        <w:ind w:left="426" w:hanging="284"/>
        <w:jc w:val="both"/>
      </w:pPr>
      <w:r>
        <w:t>Sieć jest zabezpieczona zgodnie z obowiązującymi Standardami Ochrony Małoletnich.</w:t>
      </w:r>
    </w:p>
    <w:p w14:paraId="7EB94686" w14:textId="6E0D7FC6" w:rsidR="00A5586D" w:rsidRDefault="00A5586D" w:rsidP="00A5586D">
      <w:pPr>
        <w:spacing w:after="240" w:line="276" w:lineRule="auto"/>
        <w:jc w:val="both"/>
      </w:pPr>
      <w:r>
        <w:t>Za zabezpieczenie odpowiada osoba wyznaczona przez Dyrektora. Do zadań tej osoby należy</w:t>
      </w:r>
      <w:r w:rsidR="006E4011">
        <w:t xml:space="preserve"> </w:t>
      </w:r>
      <w:r>
        <w:t>między innymi:</w:t>
      </w:r>
    </w:p>
    <w:p w14:paraId="24D36DD4" w14:textId="77777777" w:rsidR="00A5586D" w:rsidRDefault="00A5586D" w:rsidP="006E4011">
      <w:pPr>
        <w:pStyle w:val="Akapitzlist"/>
        <w:numPr>
          <w:ilvl w:val="0"/>
          <w:numId w:val="14"/>
        </w:numPr>
        <w:spacing w:after="240" w:line="276" w:lineRule="auto"/>
        <w:ind w:left="426" w:hanging="284"/>
        <w:jc w:val="both"/>
      </w:pPr>
      <w:r>
        <w:t>zabezpieczenie sieci przed niebezpiecznymi teściami,</w:t>
      </w:r>
    </w:p>
    <w:p w14:paraId="5E292E43" w14:textId="77777777" w:rsidR="00A5586D" w:rsidRDefault="00A5586D" w:rsidP="006E4011">
      <w:pPr>
        <w:pStyle w:val="Akapitzlist"/>
        <w:numPr>
          <w:ilvl w:val="0"/>
          <w:numId w:val="14"/>
        </w:numPr>
        <w:spacing w:after="240" w:line="276" w:lineRule="auto"/>
        <w:ind w:left="426" w:hanging="284"/>
        <w:jc w:val="both"/>
      </w:pPr>
      <w:r>
        <w:t>instalacja oraz aktualizacja oprogramowania,</w:t>
      </w:r>
    </w:p>
    <w:p w14:paraId="6CE0AEC8" w14:textId="77777777" w:rsidR="00A5586D" w:rsidRDefault="00A5586D" w:rsidP="00A5586D">
      <w:pPr>
        <w:spacing w:after="240" w:line="276" w:lineRule="auto"/>
        <w:jc w:val="both"/>
      </w:pPr>
      <w:r>
        <w:t>3) W przypadku dostępu realizowanego pod nadzorem pracownika Placówki, ma on obowiązek informowania małoletnich o zasadach bezpiecznego korzystania z Internetu. Pracownik  Placówki czuwa także nad bezpieczeństwem korzystania z Internetu przez uczestników podczas zajęć.</w:t>
      </w:r>
    </w:p>
    <w:p w14:paraId="54221F58" w14:textId="26444FB8" w:rsidR="00842B9B" w:rsidRDefault="00842B9B"/>
    <w:p w14:paraId="029E24D2" w14:textId="54080E86" w:rsidR="00A5586D" w:rsidRDefault="00A5586D" w:rsidP="00A5586D">
      <w:pPr>
        <w:spacing w:after="240" w:line="276" w:lineRule="auto"/>
        <w:jc w:val="center"/>
      </w:pPr>
      <w:r>
        <w:t>ROZDZIAŁ 7</w:t>
      </w:r>
    </w:p>
    <w:p w14:paraId="07F75101" w14:textId="77777777" w:rsidR="00A5586D" w:rsidRDefault="00A5586D" w:rsidP="00A5586D">
      <w:pPr>
        <w:spacing w:after="240" w:line="276" w:lineRule="auto"/>
        <w:jc w:val="center"/>
      </w:pPr>
      <w:r>
        <w:t>ZASADY USTALENIA PLANU WSPARCIA MAŁOLETNIEGO PO UJAWNIENIU KRZYWDY</w:t>
      </w:r>
    </w:p>
    <w:p w14:paraId="35EB3622" w14:textId="49AF1EE2" w:rsidR="00A5586D" w:rsidRDefault="00A5586D" w:rsidP="00A5586D">
      <w:pPr>
        <w:spacing w:after="240" w:line="276" w:lineRule="auto"/>
        <w:jc w:val="center"/>
      </w:pPr>
      <w:r>
        <w:t>§ 1</w:t>
      </w:r>
      <w:r w:rsidR="002E421E">
        <w:t>7</w:t>
      </w:r>
    </w:p>
    <w:p w14:paraId="1B888B9D" w14:textId="7C09201A" w:rsidR="00A5586D" w:rsidRDefault="00A5586D" w:rsidP="00A5586D">
      <w:pPr>
        <w:spacing w:after="240" w:line="276" w:lineRule="auto"/>
        <w:jc w:val="both"/>
      </w:pPr>
      <w:r>
        <w:t xml:space="preserve">1. Pomimo zastosowania procedury interwencji, dyrektor Placówki tworzy grupę wsparcia </w:t>
      </w:r>
      <w:r w:rsidR="006A4236">
        <w:br/>
      </w:r>
      <w:r>
        <w:t>dla pokrzywdzonego dziecka.</w:t>
      </w:r>
    </w:p>
    <w:p w14:paraId="6060C559" w14:textId="77777777" w:rsidR="00A5586D" w:rsidRDefault="00A5586D" w:rsidP="00A5586D">
      <w:pPr>
        <w:spacing w:after="240" w:line="276" w:lineRule="auto"/>
        <w:jc w:val="both"/>
      </w:pPr>
      <w:r>
        <w:lastRenderedPageBreak/>
        <w:t>2. W skład grupy każdorazowo wchodzi nauczyciel prowadzący zajęcia, psycholog/pedagog.</w:t>
      </w:r>
    </w:p>
    <w:p w14:paraId="7B7FD3D3" w14:textId="77777777" w:rsidR="00A5586D" w:rsidRDefault="00A5586D" w:rsidP="00A5586D">
      <w:pPr>
        <w:spacing w:after="240" w:line="276" w:lineRule="auto"/>
        <w:jc w:val="both"/>
      </w:pPr>
      <w:r>
        <w:t>3. Grupa wsparcia spotyka się celem ustalenia jaka pomoc dziecku będzie niezbędna od razu oraz w dalszej perspektywie czasu.</w:t>
      </w:r>
    </w:p>
    <w:p w14:paraId="71EE4674" w14:textId="2FD49527" w:rsidR="00A5586D" w:rsidRDefault="00A5586D" w:rsidP="00A5586D">
      <w:pPr>
        <w:spacing w:after="240" w:line="276" w:lineRule="auto"/>
        <w:jc w:val="both"/>
      </w:pPr>
      <w:r>
        <w:t xml:space="preserve">4. Grupa wsparcia tworzy IPD (Indywidualny Plan Działania), który stanowi dokument zapisany </w:t>
      </w:r>
      <w:r w:rsidR="00BD4F14">
        <w:br/>
      </w:r>
      <w:r>
        <w:t>i przechowywany w gabinecie dyrektora.</w:t>
      </w:r>
    </w:p>
    <w:p w14:paraId="5D11B345" w14:textId="0521746B" w:rsidR="00A5586D" w:rsidRDefault="00A5586D" w:rsidP="00A5586D">
      <w:pPr>
        <w:spacing w:after="240" w:line="276" w:lineRule="auto"/>
        <w:jc w:val="both"/>
      </w:pPr>
      <w:r>
        <w:t xml:space="preserve">5. IPD zwiera przede wszystkim informację o podjętych działaniach, plan spotkań </w:t>
      </w:r>
      <w:r w:rsidR="006A4236">
        <w:br/>
      </w:r>
      <w:r>
        <w:t>ze specjalistami/nauczycielem/</w:t>
      </w:r>
      <w:proofErr w:type="spellStart"/>
      <w:r>
        <w:t>ami</w:t>
      </w:r>
      <w:proofErr w:type="spellEnd"/>
      <w:r>
        <w:t xml:space="preserve"> oraz przypuszczalny czas trwania wsparcia.</w:t>
      </w:r>
    </w:p>
    <w:p w14:paraId="0B1743E6" w14:textId="3C1945B1" w:rsidR="00A5586D" w:rsidRDefault="00A5586D" w:rsidP="00A70131">
      <w:pPr>
        <w:spacing w:after="240" w:line="276" w:lineRule="auto"/>
        <w:jc w:val="both"/>
      </w:pPr>
      <w:r>
        <w:t xml:space="preserve">6. Wnioski ze spotkań z pedagogiem i psychologiem szkolnym stanowią dane wrażliwe </w:t>
      </w:r>
      <w:r>
        <w:br/>
        <w:t>i nie są dołączane do IPD, wyjątek stanowi sytuacja zagrożenia życia lub zdrowi (np. o planowanym samobójstwie).</w:t>
      </w:r>
    </w:p>
    <w:p w14:paraId="16947C44" w14:textId="1AB0630E" w:rsidR="00A5586D" w:rsidRDefault="00A5586D" w:rsidP="00A5586D">
      <w:pPr>
        <w:tabs>
          <w:tab w:val="left" w:pos="2724"/>
        </w:tabs>
        <w:spacing w:after="240" w:line="276" w:lineRule="auto"/>
        <w:jc w:val="center"/>
      </w:pPr>
      <w:r>
        <w:t xml:space="preserve">ROZDZIAŁ 8 </w:t>
      </w:r>
    </w:p>
    <w:p w14:paraId="596FE889" w14:textId="77777777" w:rsidR="00A5586D" w:rsidRDefault="00A5586D" w:rsidP="00A5586D">
      <w:pPr>
        <w:tabs>
          <w:tab w:val="left" w:pos="2724"/>
        </w:tabs>
        <w:spacing w:after="240" w:line="276" w:lineRule="auto"/>
        <w:jc w:val="center"/>
      </w:pPr>
      <w:r>
        <w:t>PROCEDURY OKREŚLAJĄCE ZAKŁADANIE „NIEBIESKIEJ KARTY”</w:t>
      </w:r>
    </w:p>
    <w:p w14:paraId="3538B393" w14:textId="5E40B04C" w:rsidR="00A5586D" w:rsidRDefault="00A5586D" w:rsidP="00A5586D">
      <w:pPr>
        <w:tabs>
          <w:tab w:val="left" w:pos="2724"/>
        </w:tabs>
        <w:spacing w:after="240" w:line="276" w:lineRule="auto"/>
        <w:jc w:val="center"/>
      </w:pPr>
      <w:r>
        <w:t>§ 1</w:t>
      </w:r>
      <w:r w:rsidR="002E421E">
        <w:t>8</w:t>
      </w:r>
    </w:p>
    <w:p w14:paraId="5B4DE624" w14:textId="77777777" w:rsidR="00A5586D" w:rsidRDefault="00A5586D" w:rsidP="00A5586D">
      <w:pPr>
        <w:tabs>
          <w:tab w:val="left" w:pos="2724"/>
        </w:tabs>
        <w:spacing w:after="240" w:line="276" w:lineRule="auto"/>
        <w:jc w:val="both"/>
      </w:pPr>
      <w:r>
        <w:t>1. Głównym celem „Niebieskiej Karty” jest usprawnienie pomocy oferowanej przez Pałac Młodzieży – Pomorskie Centrum Edukacji.</w:t>
      </w:r>
    </w:p>
    <w:p w14:paraId="5682E7D1" w14:textId="77777777" w:rsidR="00A5586D" w:rsidRDefault="00A5586D" w:rsidP="00A5586D">
      <w:pPr>
        <w:tabs>
          <w:tab w:val="left" w:pos="2724"/>
        </w:tabs>
        <w:spacing w:after="240" w:line="276" w:lineRule="auto"/>
        <w:jc w:val="both"/>
      </w:pPr>
      <w:r>
        <w:t>2. Jeśli do jakiegokolwiek pracownika w Placówce przyjdzie uczestnik i zgłosi, iż wobec niego stosowana jest przemoc pracownik ten powinien wszcząć procedurę „Niebieskiej Karty”. Każde powzięcie informacji o zaistnieniu przemocy nakazuje rozpocząć działania.</w:t>
      </w:r>
    </w:p>
    <w:p w14:paraId="7704169D" w14:textId="77777777" w:rsidR="00A5586D" w:rsidRDefault="00A5586D" w:rsidP="00A5586D">
      <w:pPr>
        <w:tabs>
          <w:tab w:val="left" w:pos="2724"/>
        </w:tabs>
        <w:spacing w:after="240" w:line="276" w:lineRule="auto"/>
        <w:jc w:val="both"/>
      </w:pPr>
      <w:r>
        <w:t>3. Procedura „Niebieskiej Karty” stosowana jest każdorazowo w sytuacjach podejmowania interwencji w sytuacji podejrzenia krzywdzenia dziecka.</w:t>
      </w:r>
    </w:p>
    <w:p w14:paraId="72E46F21" w14:textId="77777777" w:rsidR="00A5586D" w:rsidRDefault="00A5586D" w:rsidP="00A5586D">
      <w:pPr>
        <w:tabs>
          <w:tab w:val="left" w:pos="2724"/>
        </w:tabs>
        <w:spacing w:after="240" w:line="276" w:lineRule="auto"/>
        <w:jc w:val="both"/>
      </w:pPr>
      <w:r>
        <w:t>4. Procedura „Niebieskiej Karty” stanowi oddzielny dokument.</w:t>
      </w:r>
    </w:p>
    <w:p w14:paraId="40884CFC" w14:textId="470451F6" w:rsidR="00A5586D" w:rsidRDefault="00A5586D" w:rsidP="006E4011">
      <w:pPr>
        <w:jc w:val="center"/>
      </w:pPr>
      <w:r>
        <w:t>ROZDZIAŁ 9</w:t>
      </w:r>
    </w:p>
    <w:p w14:paraId="40BADD31" w14:textId="77777777" w:rsidR="006E4011" w:rsidRDefault="006E4011" w:rsidP="006E4011">
      <w:pPr>
        <w:jc w:val="center"/>
      </w:pPr>
    </w:p>
    <w:p w14:paraId="47FE2D19" w14:textId="77777777" w:rsidR="00A5586D" w:rsidRDefault="00A5586D" w:rsidP="00A5586D">
      <w:pPr>
        <w:spacing w:after="240" w:line="276" w:lineRule="auto"/>
        <w:jc w:val="center"/>
      </w:pPr>
      <w:r>
        <w:t>ZASADY AKTUALIZACJI STANDARDU OCHRONY MAŁOLETNICH ORAZ ZAKRES KOMPETENCJI OSÓB ODPOWIEDZIALNYCH ZA PRZYGOTOWANIE PERSONELU PLACÓWKI DO STOSOWANIA STANDARDÓW OCHRONY MAŁOLETNICH</w:t>
      </w:r>
    </w:p>
    <w:p w14:paraId="7D14F1D8" w14:textId="72B83889" w:rsidR="00A5586D" w:rsidRDefault="00A5586D" w:rsidP="00A5586D">
      <w:pPr>
        <w:spacing w:after="240" w:line="276" w:lineRule="auto"/>
        <w:jc w:val="center"/>
      </w:pPr>
      <w:r>
        <w:t>§ 1</w:t>
      </w:r>
      <w:r w:rsidR="002E421E">
        <w:t>9</w:t>
      </w:r>
    </w:p>
    <w:p w14:paraId="278EDC8A" w14:textId="77777777" w:rsidR="00A5586D" w:rsidRDefault="00A5586D" w:rsidP="00A5586D">
      <w:pPr>
        <w:spacing w:after="240" w:line="276" w:lineRule="auto"/>
        <w:jc w:val="both"/>
      </w:pPr>
      <w:r>
        <w:t>1. Procedura aktualizowania Standardów odbywa się nie rzadziej niż raz na 2 lata.</w:t>
      </w:r>
    </w:p>
    <w:p w14:paraId="2EAF515B" w14:textId="77777777" w:rsidR="00A5586D" w:rsidRDefault="00A5586D" w:rsidP="00A5586D">
      <w:pPr>
        <w:spacing w:after="240" w:line="276" w:lineRule="auto"/>
        <w:jc w:val="both"/>
      </w:pPr>
      <w:r>
        <w:t>2. Dyrektor wyznacza osobę odpowiedzialną za aktualizację procedury Standardów Ochrony Małoletnich.</w:t>
      </w:r>
    </w:p>
    <w:p w14:paraId="16D0E4E1" w14:textId="63C6D8B1" w:rsidR="00A5586D" w:rsidRDefault="00A5586D" w:rsidP="00A5586D">
      <w:pPr>
        <w:spacing w:after="240" w:line="276" w:lineRule="auto"/>
        <w:jc w:val="both"/>
      </w:pPr>
      <w:r>
        <w:t xml:space="preserve">3. Osoba wyznaczona przez dyrektora monitoruje realizację Standardów, reaguje </w:t>
      </w:r>
      <w:r w:rsidR="00BD4F14">
        <w:br/>
      </w:r>
      <w:r>
        <w:t>na</w:t>
      </w:r>
      <w:r w:rsidR="00BD4F14">
        <w:t xml:space="preserve"> </w:t>
      </w:r>
      <w:r>
        <w:t xml:space="preserve">naruszenie oraz koordynuje zmiany w Standardach. Prowadzi rejestr zgłoszeń </w:t>
      </w:r>
      <w:r>
        <w:br/>
        <w:t>i proponowanych zmian.</w:t>
      </w:r>
    </w:p>
    <w:p w14:paraId="66E956E4" w14:textId="77777777" w:rsidR="00A5586D" w:rsidRPr="00A70131" w:rsidRDefault="00A5586D" w:rsidP="00A5586D">
      <w:pPr>
        <w:spacing w:after="240" w:line="276" w:lineRule="auto"/>
        <w:jc w:val="both"/>
      </w:pPr>
      <w:r>
        <w:lastRenderedPageBreak/>
        <w:t>4. Osoba odpowiedzialna za realizację Standardów zobowiązana jest do przeprowadzania wśród pracowników Placówki (przynajmniej raz w roku) ankiety</w:t>
      </w:r>
      <w:r w:rsidR="00B029F1">
        <w:t xml:space="preserve"> - </w:t>
      </w:r>
      <w:r w:rsidR="00B029F1" w:rsidRPr="00A70131">
        <w:t>wzór (załącznik nr 5)</w:t>
      </w:r>
      <w:r w:rsidR="00A70131">
        <w:t>.</w:t>
      </w:r>
    </w:p>
    <w:p w14:paraId="20B749CA" w14:textId="77777777" w:rsidR="00A5586D" w:rsidRDefault="00A5586D" w:rsidP="00A5586D">
      <w:pPr>
        <w:spacing w:after="240" w:line="276" w:lineRule="auto"/>
        <w:jc w:val="both"/>
      </w:pPr>
      <w:r>
        <w:t>5. Po przeprowadzonej ankiecie, osoba odpowiedzialna opracowuje wypełnione ankiety oraz sporządza z nich raport, który przedstawia dyrektorowi.</w:t>
      </w:r>
    </w:p>
    <w:p w14:paraId="32967F82" w14:textId="77777777" w:rsidR="00A5586D" w:rsidRDefault="00A5586D" w:rsidP="00A5586D">
      <w:pPr>
        <w:spacing w:after="240" w:line="276" w:lineRule="auto"/>
        <w:jc w:val="both"/>
      </w:pPr>
      <w:r>
        <w:t>6. W ankiecie pracownicy Placówki mogą proponować zmiany Standardów oraz wskazywać naruszenia Standardów w Placówce.</w:t>
      </w:r>
    </w:p>
    <w:p w14:paraId="52A66FBF" w14:textId="3E2DAD18" w:rsidR="00A5586D" w:rsidRPr="00DF497D" w:rsidRDefault="00A5586D" w:rsidP="005D03C4">
      <w:pPr>
        <w:spacing w:after="240" w:line="276" w:lineRule="auto"/>
        <w:jc w:val="both"/>
      </w:pPr>
      <w:r>
        <w:t>7. Dokonując monitoringu Standardów, dyrektor Szkoły może wyznaczyć osobę do przeprowadzenia ankiety wśród uczestników, dotyczącej ich świadomości z form pomocy realizowanych przez Placówkę.</w:t>
      </w:r>
      <w:r w:rsidR="00462775" w:rsidRPr="00462775">
        <w:t xml:space="preserve"> </w:t>
      </w:r>
      <w:r w:rsidR="00462775">
        <w:t xml:space="preserve">Ankieta – </w:t>
      </w:r>
      <w:r w:rsidR="00462775" w:rsidRPr="005355E8">
        <w:t xml:space="preserve">wzór </w:t>
      </w:r>
      <w:r w:rsidR="00462775" w:rsidRPr="00DF497D">
        <w:t>(załącznik nr 6)</w:t>
      </w:r>
      <w:r w:rsidR="00DF497D">
        <w:t>.</w:t>
      </w:r>
    </w:p>
    <w:p w14:paraId="5619E434" w14:textId="6F7BE0CB" w:rsidR="00A5586D" w:rsidRDefault="00A5586D" w:rsidP="00A5586D">
      <w:pPr>
        <w:spacing w:after="240" w:line="276" w:lineRule="auto"/>
        <w:jc w:val="both"/>
      </w:pPr>
      <w:r>
        <w:t xml:space="preserve">8. Osoba odpowiedzialna za realizację Standardów może powołać zespół koordynujący, </w:t>
      </w:r>
      <w:r>
        <w:br/>
        <w:t xml:space="preserve">jeśli uzna, że taki zespół przyczyni się do lepszej realizacji Standardów bądź pozwoli </w:t>
      </w:r>
      <w:r w:rsidR="006A4236">
        <w:br/>
      </w:r>
      <w:r>
        <w:t>na szybsze reagowanie w sytuacji, gdy Standardy Ochrony Małoletnich będą wymagały aktualizacji.</w:t>
      </w:r>
    </w:p>
    <w:p w14:paraId="3A54755C" w14:textId="1E87FF9F" w:rsidR="00A5586D" w:rsidRDefault="00A5586D" w:rsidP="00A5586D">
      <w:pPr>
        <w:spacing w:after="240" w:line="276" w:lineRule="auto"/>
        <w:jc w:val="both"/>
      </w:pPr>
      <w:r>
        <w:t xml:space="preserve">9. W razie konieczności opracowuje zmiany w obowiązującym Standardzie i daje je </w:t>
      </w:r>
      <w:r w:rsidR="00BD4F14">
        <w:br/>
      </w:r>
      <w:r>
        <w:t>do zatwierdzenia dyrektorowi.</w:t>
      </w:r>
    </w:p>
    <w:p w14:paraId="5527156D" w14:textId="77777777" w:rsidR="00A5586D" w:rsidRDefault="00A5586D" w:rsidP="00A5586D">
      <w:pPr>
        <w:spacing w:after="240" w:line="276" w:lineRule="auto"/>
        <w:jc w:val="both"/>
      </w:pPr>
      <w:r>
        <w:t>10. Dyrektor wprowadza do Standardów niezbędne zmiany i ogłasza pracownikom Placówki nowe brzmienie dokumentu: Standardy Ochrony Małoletnich.</w:t>
      </w:r>
    </w:p>
    <w:p w14:paraId="29DC9621" w14:textId="55AD6874" w:rsidR="00A5586D" w:rsidRDefault="00A5586D" w:rsidP="006E4011">
      <w:pPr>
        <w:jc w:val="center"/>
      </w:pPr>
      <w:r>
        <w:t>ROZDZIAŁ 10</w:t>
      </w:r>
    </w:p>
    <w:p w14:paraId="4303BD5D" w14:textId="77777777" w:rsidR="006E4011" w:rsidRDefault="006E4011" w:rsidP="006E4011"/>
    <w:p w14:paraId="0E7840C4" w14:textId="77777777" w:rsidR="00A5586D" w:rsidRDefault="00A5586D" w:rsidP="00A5586D">
      <w:pPr>
        <w:spacing w:after="240" w:line="276" w:lineRule="auto"/>
        <w:jc w:val="center"/>
      </w:pPr>
      <w:r>
        <w:t>ZASADY UDOSTĘPNIANIA RODZICOM I UCZNIOM STANDARDÓW DO ZAPOZNANIA SIĘ Z NIMI I ICH STOSOWANIA</w:t>
      </w:r>
    </w:p>
    <w:p w14:paraId="36594B56" w14:textId="39351499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20</w:t>
      </w:r>
    </w:p>
    <w:p w14:paraId="1AABFB8F" w14:textId="3FF035D5" w:rsidR="00A5586D" w:rsidRDefault="00A5586D" w:rsidP="00A5586D">
      <w:pPr>
        <w:spacing w:after="240" w:line="276" w:lineRule="auto"/>
        <w:jc w:val="both"/>
      </w:pPr>
      <w:r>
        <w:t xml:space="preserve">1. Dokument „Standardy Ochrony Małoletnich” jest dokumentem Placówki ogólnodostępnym </w:t>
      </w:r>
      <w:r w:rsidR="00BD4F14">
        <w:br/>
      </w:r>
      <w:r>
        <w:t>dla personelu, uczestników zajęć oraz ich rodziców/ opiekunów.</w:t>
      </w:r>
    </w:p>
    <w:p w14:paraId="52DE6435" w14:textId="77777777" w:rsidR="00A5586D" w:rsidRDefault="00A5586D" w:rsidP="00A5586D">
      <w:pPr>
        <w:spacing w:after="240" w:line="276" w:lineRule="auto"/>
        <w:jc w:val="both"/>
      </w:pPr>
      <w:r>
        <w:t>2. Dokument opublikowany jest na stronie internetowej Pałacu Młodzieży - Pomorskiego Centrum Edukacji, a także dostępny jest w sekretariacie Placówki.</w:t>
      </w:r>
    </w:p>
    <w:p w14:paraId="38B71521" w14:textId="56E0AE43" w:rsidR="00A5586D" w:rsidRDefault="00A5586D" w:rsidP="00A5586D">
      <w:pPr>
        <w:spacing w:after="240" w:line="276" w:lineRule="auto"/>
        <w:jc w:val="both"/>
      </w:pPr>
      <w:r>
        <w:t>3. Rodzice /opiekunowie zapoznają się z treścią dokumentu umieszczonego na stronie internetowej Pałacu Młodzieży - Pomorskiego Centrum Edukacji, a także znajdującego się w sekretariacie Placówki.</w:t>
      </w:r>
    </w:p>
    <w:p w14:paraId="62B25E97" w14:textId="77777777" w:rsidR="00A5586D" w:rsidRDefault="00A5586D" w:rsidP="00A5586D">
      <w:pPr>
        <w:spacing w:after="240" w:line="276" w:lineRule="auto"/>
        <w:jc w:val="both"/>
      </w:pPr>
      <w:r>
        <w:t xml:space="preserve">4. Rodzice/opiekunowie potwierdzają własnoręcznym podpisem w dokumentach: deklaracja kontynuacji zajęć oraz wniosek o przyjęcie na zajęcia na wolne miejsca, że zapoznali się </w:t>
      </w:r>
      <w:r>
        <w:br/>
        <w:t>z dokumentem „Standardy Ochrony Małoletnich” obowiązującymi w Pałacu Młodzieży – Pomorskim Centrum Edukacji.</w:t>
      </w:r>
    </w:p>
    <w:p w14:paraId="6FE3AB42" w14:textId="048A1264" w:rsidR="00A5586D" w:rsidRDefault="00A5586D" w:rsidP="00E45A0F">
      <w:pPr>
        <w:spacing w:after="240" w:line="276" w:lineRule="auto"/>
        <w:jc w:val="both"/>
      </w:pPr>
      <w:r>
        <w:t xml:space="preserve">5. Nauczyciele prowadzący zajęcia mają obowiązek zapoznania uczestników w prowadzonej przez niego pracowni ze Standardami oraz omówienia ich w taki sposób, aby uczestnicy mogli </w:t>
      </w:r>
      <w:r w:rsidR="00BD4F14">
        <w:br/>
      </w:r>
      <w:r>
        <w:t>go zrozumieć niezależnie od wieku i sprawności intelektualnej.</w:t>
      </w:r>
    </w:p>
    <w:p w14:paraId="0C2DEC1B" w14:textId="62663A58" w:rsidR="00A5586D" w:rsidRDefault="00A5586D" w:rsidP="00A5586D">
      <w:pPr>
        <w:spacing w:after="240" w:line="276" w:lineRule="auto"/>
        <w:jc w:val="center"/>
      </w:pPr>
      <w:r>
        <w:lastRenderedPageBreak/>
        <w:t>ROZDZIAŁ 11</w:t>
      </w:r>
    </w:p>
    <w:p w14:paraId="58C7754A" w14:textId="77777777" w:rsidR="00A5586D" w:rsidRDefault="00A5586D" w:rsidP="00A5586D">
      <w:pPr>
        <w:spacing w:after="240" w:line="276" w:lineRule="auto"/>
        <w:jc w:val="center"/>
      </w:pPr>
      <w:r>
        <w:t>ZAPISY KOŃCOWE</w:t>
      </w:r>
    </w:p>
    <w:p w14:paraId="76EB7B89" w14:textId="446404FA" w:rsidR="00A5586D" w:rsidRDefault="00A5586D" w:rsidP="00A5586D">
      <w:pPr>
        <w:spacing w:after="240" w:line="276" w:lineRule="auto"/>
        <w:jc w:val="center"/>
      </w:pPr>
      <w:r>
        <w:t xml:space="preserve">§ </w:t>
      </w:r>
      <w:r w:rsidR="002E421E">
        <w:t>2</w:t>
      </w:r>
      <w:r>
        <w:t>1</w:t>
      </w:r>
    </w:p>
    <w:p w14:paraId="42EF26F0" w14:textId="77777777" w:rsidR="00A5586D" w:rsidRDefault="00A5586D" w:rsidP="00A5586D">
      <w:pPr>
        <w:spacing w:after="240" w:line="276" w:lineRule="auto"/>
        <w:jc w:val="both"/>
      </w:pPr>
      <w:r>
        <w:t>1. Standardy Ochrony Małoletnich wchodzą w życie z dniem ich ogłoszenia</w:t>
      </w:r>
      <w:r w:rsidR="002755BD">
        <w:t xml:space="preserve"> Zarządzeniem dyrektora placówki z dniem 20.06.2024 r. </w:t>
      </w:r>
    </w:p>
    <w:p w14:paraId="40037FF1" w14:textId="3207824F" w:rsidR="006E4011" w:rsidRDefault="00A5586D" w:rsidP="00C077B2">
      <w:pPr>
        <w:spacing w:after="240" w:line="276" w:lineRule="auto"/>
        <w:jc w:val="both"/>
        <w:rPr>
          <w:rFonts w:eastAsia="Calibri"/>
          <w:lang w:eastAsia="en-US"/>
        </w:rPr>
      </w:pPr>
      <w:r>
        <w:t xml:space="preserve">2. Ogłoszenie następuje w sposób dostępny dla pracowników Placówki, uczestników </w:t>
      </w:r>
      <w:r>
        <w:br/>
        <w:t xml:space="preserve">i ich rodziców/opiekunów, w szczególności poprzez zamieszczenie tekstu na stronie internetowej Placówki jak również wg. sposobów opisanych w rozdziale 10 § </w:t>
      </w:r>
      <w:r w:rsidR="006E4011">
        <w:t>20</w:t>
      </w:r>
      <w:r>
        <w:t>.</w:t>
      </w:r>
    </w:p>
    <w:sectPr w:rsidR="006E4011" w:rsidSect="006E4011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BBAA9" w14:textId="77777777" w:rsidR="00BF4D2B" w:rsidRDefault="00BF4D2B" w:rsidP="00BE2D10">
      <w:r>
        <w:separator/>
      </w:r>
    </w:p>
  </w:endnote>
  <w:endnote w:type="continuationSeparator" w:id="0">
    <w:p w14:paraId="1A0679DC" w14:textId="77777777" w:rsidR="00BF4D2B" w:rsidRDefault="00BF4D2B" w:rsidP="00B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C9F63" w14:textId="77777777" w:rsidR="00BF4D2B" w:rsidRDefault="00BF4D2B" w:rsidP="00BE2D10">
      <w:r>
        <w:separator/>
      </w:r>
    </w:p>
  </w:footnote>
  <w:footnote w:type="continuationSeparator" w:id="0">
    <w:p w14:paraId="1E618FA6" w14:textId="77777777" w:rsidR="00BF4D2B" w:rsidRDefault="00BF4D2B" w:rsidP="00BE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631"/>
    <w:multiLevelType w:val="hybridMultilevel"/>
    <w:tmpl w:val="05D64F82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9900B23"/>
    <w:multiLevelType w:val="hybridMultilevel"/>
    <w:tmpl w:val="B9E4E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F86"/>
    <w:multiLevelType w:val="multilevel"/>
    <w:tmpl w:val="FE9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47D74"/>
    <w:multiLevelType w:val="hybridMultilevel"/>
    <w:tmpl w:val="A6EE9F40"/>
    <w:lvl w:ilvl="0" w:tplc="E6E0AE7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C14B52"/>
    <w:multiLevelType w:val="hybridMultilevel"/>
    <w:tmpl w:val="AC6410DE"/>
    <w:lvl w:ilvl="0" w:tplc="9118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36CD3"/>
    <w:multiLevelType w:val="hybridMultilevel"/>
    <w:tmpl w:val="86B8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029"/>
    <w:multiLevelType w:val="hybridMultilevel"/>
    <w:tmpl w:val="294E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4C0C"/>
    <w:multiLevelType w:val="hybridMultilevel"/>
    <w:tmpl w:val="F7AA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3854"/>
    <w:multiLevelType w:val="hybridMultilevel"/>
    <w:tmpl w:val="494C7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04594"/>
    <w:multiLevelType w:val="hybridMultilevel"/>
    <w:tmpl w:val="E26E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1CDC"/>
    <w:multiLevelType w:val="hybridMultilevel"/>
    <w:tmpl w:val="CAD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06A04"/>
    <w:multiLevelType w:val="hybridMultilevel"/>
    <w:tmpl w:val="14C2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683"/>
    <w:multiLevelType w:val="hybridMultilevel"/>
    <w:tmpl w:val="BD0AB8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143D69"/>
    <w:multiLevelType w:val="hybridMultilevel"/>
    <w:tmpl w:val="3D0EA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1EF6"/>
    <w:multiLevelType w:val="hybridMultilevel"/>
    <w:tmpl w:val="AD10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68FD"/>
    <w:multiLevelType w:val="hybridMultilevel"/>
    <w:tmpl w:val="73B41C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40CD"/>
    <w:multiLevelType w:val="hybridMultilevel"/>
    <w:tmpl w:val="7C0A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F36D0"/>
    <w:multiLevelType w:val="hybridMultilevel"/>
    <w:tmpl w:val="4FAAA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06F27"/>
    <w:multiLevelType w:val="hybridMultilevel"/>
    <w:tmpl w:val="FD52C6C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11136">
    <w:abstractNumId w:val="0"/>
  </w:num>
  <w:num w:numId="2" w16cid:durableId="2113817833">
    <w:abstractNumId w:val="16"/>
  </w:num>
  <w:num w:numId="3" w16cid:durableId="236668430">
    <w:abstractNumId w:val="9"/>
  </w:num>
  <w:num w:numId="4" w16cid:durableId="1982347521">
    <w:abstractNumId w:val="10"/>
  </w:num>
  <w:num w:numId="5" w16cid:durableId="757360762">
    <w:abstractNumId w:val="2"/>
  </w:num>
  <w:num w:numId="6" w16cid:durableId="778722360">
    <w:abstractNumId w:val="17"/>
  </w:num>
  <w:num w:numId="7" w16cid:durableId="1613592921">
    <w:abstractNumId w:val="15"/>
  </w:num>
  <w:num w:numId="8" w16cid:durableId="86393201">
    <w:abstractNumId w:val="14"/>
  </w:num>
  <w:num w:numId="9" w16cid:durableId="719669236">
    <w:abstractNumId w:val="5"/>
  </w:num>
  <w:num w:numId="10" w16cid:durableId="1978876677">
    <w:abstractNumId w:val="7"/>
  </w:num>
  <w:num w:numId="11" w16cid:durableId="1075005960">
    <w:abstractNumId w:val="13"/>
  </w:num>
  <w:num w:numId="12" w16cid:durableId="133052658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21082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313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0577971">
    <w:abstractNumId w:val="1"/>
  </w:num>
  <w:num w:numId="16" w16cid:durableId="1156192476">
    <w:abstractNumId w:val="3"/>
  </w:num>
  <w:num w:numId="17" w16cid:durableId="205916601">
    <w:abstractNumId w:val="18"/>
  </w:num>
  <w:num w:numId="18" w16cid:durableId="561797601">
    <w:abstractNumId w:val="8"/>
  </w:num>
  <w:num w:numId="19" w16cid:durableId="318115233">
    <w:abstractNumId w:val="6"/>
  </w:num>
  <w:num w:numId="20" w16cid:durableId="988175185">
    <w:abstractNumId w:val="12"/>
  </w:num>
  <w:num w:numId="21" w16cid:durableId="478421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A6"/>
    <w:rsid w:val="00007BC7"/>
    <w:rsid w:val="000206B8"/>
    <w:rsid w:val="000229AF"/>
    <w:rsid w:val="00030CE6"/>
    <w:rsid w:val="00030F35"/>
    <w:rsid w:val="00031424"/>
    <w:rsid w:val="00034B5C"/>
    <w:rsid w:val="000361A2"/>
    <w:rsid w:val="00040EFD"/>
    <w:rsid w:val="00042F7F"/>
    <w:rsid w:val="000478CB"/>
    <w:rsid w:val="000508E8"/>
    <w:rsid w:val="00052627"/>
    <w:rsid w:val="00052A12"/>
    <w:rsid w:val="00054CC2"/>
    <w:rsid w:val="00060B93"/>
    <w:rsid w:val="0008763E"/>
    <w:rsid w:val="00090C41"/>
    <w:rsid w:val="00097784"/>
    <w:rsid w:val="000D4C49"/>
    <w:rsid w:val="000D666E"/>
    <w:rsid w:val="000E420B"/>
    <w:rsid w:val="000E5A80"/>
    <w:rsid w:val="0010567C"/>
    <w:rsid w:val="00111E77"/>
    <w:rsid w:val="00120C76"/>
    <w:rsid w:val="00143C20"/>
    <w:rsid w:val="0014419A"/>
    <w:rsid w:val="00145619"/>
    <w:rsid w:val="00161C25"/>
    <w:rsid w:val="00172C65"/>
    <w:rsid w:val="00181D8D"/>
    <w:rsid w:val="001847D8"/>
    <w:rsid w:val="001864FC"/>
    <w:rsid w:val="001936A3"/>
    <w:rsid w:val="001A73CD"/>
    <w:rsid w:val="001B3C91"/>
    <w:rsid w:val="001E0A82"/>
    <w:rsid w:val="001E308D"/>
    <w:rsid w:val="001E66B7"/>
    <w:rsid w:val="001E761A"/>
    <w:rsid w:val="002037BF"/>
    <w:rsid w:val="00224A1B"/>
    <w:rsid w:val="00231753"/>
    <w:rsid w:val="002332D6"/>
    <w:rsid w:val="00255264"/>
    <w:rsid w:val="00256B73"/>
    <w:rsid w:val="00267392"/>
    <w:rsid w:val="002755BD"/>
    <w:rsid w:val="002863B8"/>
    <w:rsid w:val="002B3BCE"/>
    <w:rsid w:val="002B68D5"/>
    <w:rsid w:val="002D1E40"/>
    <w:rsid w:val="002E421E"/>
    <w:rsid w:val="002E5A87"/>
    <w:rsid w:val="002E5AA7"/>
    <w:rsid w:val="002F2DF2"/>
    <w:rsid w:val="003036F4"/>
    <w:rsid w:val="00306BD0"/>
    <w:rsid w:val="00311193"/>
    <w:rsid w:val="003214A2"/>
    <w:rsid w:val="003251B5"/>
    <w:rsid w:val="003461C5"/>
    <w:rsid w:val="00354650"/>
    <w:rsid w:val="00360E05"/>
    <w:rsid w:val="00362649"/>
    <w:rsid w:val="00365CC0"/>
    <w:rsid w:val="00365CEE"/>
    <w:rsid w:val="00371413"/>
    <w:rsid w:val="00374D61"/>
    <w:rsid w:val="00377AC3"/>
    <w:rsid w:val="003912A4"/>
    <w:rsid w:val="0039141B"/>
    <w:rsid w:val="003A36C1"/>
    <w:rsid w:val="003C381D"/>
    <w:rsid w:val="003C6B5E"/>
    <w:rsid w:val="003D1BFE"/>
    <w:rsid w:val="003D26C0"/>
    <w:rsid w:val="003D6356"/>
    <w:rsid w:val="003E2681"/>
    <w:rsid w:val="003F0EDC"/>
    <w:rsid w:val="003F1EA6"/>
    <w:rsid w:val="00410A74"/>
    <w:rsid w:val="00410AE8"/>
    <w:rsid w:val="004217F8"/>
    <w:rsid w:val="0044054C"/>
    <w:rsid w:val="004556F0"/>
    <w:rsid w:val="00462775"/>
    <w:rsid w:val="00466A1D"/>
    <w:rsid w:val="00467CF5"/>
    <w:rsid w:val="00470A0F"/>
    <w:rsid w:val="00480F20"/>
    <w:rsid w:val="00492D92"/>
    <w:rsid w:val="004A0E7A"/>
    <w:rsid w:val="004B18C7"/>
    <w:rsid w:val="004B68BA"/>
    <w:rsid w:val="004C0EB1"/>
    <w:rsid w:val="004C3FC3"/>
    <w:rsid w:val="004D0EBB"/>
    <w:rsid w:val="004D1EF8"/>
    <w:rsid w:val="004D3532"/>
    <w:rsid w:val="004E233A"/>
    <w:rsid w:val="004E6C40"/>
    <w:rsid w:val="00506A99"/>
    <w:rsid w:val="00516123"/>
    <w:rsid w:val="00516BFF"/>
    <w:rsid w:val="00525C4A"/>
    <w:rsid w:val="00533F26"/>
    <w:rsid w:val="005355E8"/>
    <w:rsid w:val="00540A48"/>
    <w:rsid w:val="00541FA1"/>
    <w:rsid w:val="0054564A"/>
    <w:rsid w:val="005506C8"/>
    <w:rsid w:val="00550F51"/>
    <w:rsid w:val="00551D3B"/>
    <w:rsid w:val="00552183"/>
    <w:rsid w:val="00556173"/>
    <w:rsid w:val="005648C1"/>
    <w:rsid w:val="00580785"/>
    <w:rsid w:val="0058749F"/>
    <w:rsid w:val="00591CE5"/>
    <w:rsid w:val="0059777F"/>
    <w:rsid w:val="005A1E52"/>
    <w:rsid w:val="005B1141"/>
    <w:rsid w:val="005B567D"/>
    <w:rsid w:val="005C07C8"/>
    <w:rsid w:val="005D03C4"/>
    <w:rsid w:val="005D6281"/>
    <w:rsid w:val="005E3603"/>
    <w:rsid w:val="005F18C7"/>
    <w:rsid w:val="00626215"/>
    <w:rsid w:val="00636D08"/>
    <w:rsid w:val="00637718"/>
    <w:rsid w:val="00643E93"/>
    <w:rsid w:val="00650E10"/>
    <w:rsid w:val="0066292B"/>
    <w:rsid w:val="00673700"/>
    <w:rsid w:val="0068464A"/>
    <w:rsid w:val="006A4236"/>
    <w:rsid w:val="006B6708"/>
    <w:rsid w:val="006B6D0D"/>
    <w:rsid w:val="006C31A0"/>
    <w:rsid w:val="006D2228"/>
    <w:rsid w:val="006D50AB"/>
    <w:rsid w:val="006D6960"/>
    <w:rsid w:val="006D6A28"/>
    <w:rsid w:val="006E2E7A"/>
    <w:rsid w:val="006E4011"/>
    <w:rsid w:val="006E4187"/>
    <w:rsid w:val="006E4338"/>
    <w:rsid w:val="006F1BC9"/>
    <w:rsid w:val="00713B7C"/>
    <w:rsid w:val="00723837"/>
    <w:rsid w:val="00732717"/>
    <w:rsid w:val="007363E2"/>
    <w:rsid w:val="00751330"/>
    <w:rsid w:val="00756EC0"/>
    <w:rsid w:val="00757318"/>
    <w:rsid w:val="00757DBA"/>
    <w:rsid w:val="00767CE5"/>
    <w:rsid w:val="007757C6"/>
    <w:rsid w:val="0077621D"/>
    <w:rsid w:val="00792CBD"/>
    <w:rsid w:val="007971B2"/>
    <w:rsid w:val="007A20C4"/>
    <w:rsid w:val="007A37CC"/>
    <w:rsid w:val="007B7765"/>
    <w:rsid w:val="007C29A0"/>
    <w:rsid w:val="007C29B6"/>
    <w:rsid w:val="007D4BCA"/>
    <w:rsid w:val="007E3DC1"/>
    <w:rsid w:val="007E50A3"/>
    <w:rsid w:val="007E5EDA"/>
    <w:rsid w:val="007F0F65"/>
    <w:rsid w:val="007F3117"/>
    <w:rsid w:val="007F4FB8"/>
    <w:rsid w:val="007F7BBC"/>
    <w:rsid w:val="00801115"/>
    <w:rsid w:val="00806F6D"/>
    <w:rsid w:val="00810ADA"/>
    <w:rsid w:val="00812E70"/>
    <w:rsid w:val="00825DAB"/>
    <w:rsid w:val="0083021F"/>
    <w:rsid w:val="0083363D"/>
    <w:rsid w:val="00842B9B"/>
    <w:rsid w:val="00845B23"/>
    <w:rsid w:val="008511B1"/>
    <w:rsid w:val="0085286E"/>
    <w:rsid w:val="00854E03"/>
    <w:rsid w:val="00854E1F"/>
    <w:rsid w:val="00867B50"/>
    <w:rsid w:val="008704B1"/>
    <w:rsid w:val="008804DC"/>
    <w:rsid w:val="00886BF9"/>
    <w:rsid w:val="00887A99"/>
    <w:rsid w:val="0089068E"/>
    <w:rsid w:val="00895ADC"/>
    <w:rsid w:val="008B3295"/>
    <w:rsid w:val="008C52A4"/>
    <w:rsid w:val="008D0CA7"/>
    <w:rsid w:val="008D1F09"/>
    <w:rsid w:val="008E115F"/>
    <w:rsid w:val="00902065"/>
    <w:rsid w:val="00903223"/>
    <w:rsid w:val="0090416F"/>
    <w:rsid w:val="00910A0E"/>
    <w:rsid w:val="00923066"/>
    <w:rsid w:val="00930D3A"/>
    <w:rsid w:val="00937088"/>
    <w:rsid w:val="00947E4C"/>
    <w:rsid w:val="00950866"/>
    <w:rsid w:val="00954A67"/>
    <w:rsid w:val="00955E1D"/>
    <w:rsid w:val="00971D5B"/>
    <w:rsid w:val="00973931"/>
    <w:rsid w:val="009A011E"/>
    <w:rsid w:val="009A0D11"/>
    <w:rsid w:val="009A1B66"/>
    <w:rsid w:val="009A6CBC"/>
    <w:rsid w:val="009A7E2A"/>
    <w:rsid w:val="009B39D3"/>
    <w:rsid w:val="009D63CC"/>
    <w:rsid w:val="009D7C37"/>
    <w:rsid w:val="009E7A7A"/>
    <w:rsid w:val="009F5CA1"/>
    <w:rsid w:val="00A21AE4"/>
    <w:rsid w:val="00A34392"/>
    <w:rsid w:val="00A357D7"/>
    <w:rsid w:val="00A422BB"/>
    <w:rsid w:val="00A449FF"/>
    <w:rsid w:val="00A5586D"/>
    <w:rsid w:val="00A618EF"/>
    <w:rsid w:val="00A63401"/>
    <w:rsid w:val="00A6663D"/>
    <w:rsid w:val="00A70131"/>
    <w:rsid w:val="00A7158B"/>
    <w:rsid w:val="00AB215C"/>
    <w:rsid w:val="00AB48EC"/>
    <w:rsid w:val="00AB5C81"/>
    <w:rsid w:val="00AB6DA4"/>
    <w:rsid w:val="00AB7A06"/>
    <w:rsid w:val="00AC1E17"/>
    <w:rsid w:val="00AF67D7"/>
    <w:rsid w:val="00AF6AAF"/>
    <w:rsid w:val="00B01B9C"/>
    <w:rsid w:val="00B029F1"/>
    <w:rsid w:val="00B066D7"/>
    <w:rsid w:val="00B20642"/>
    <w:rsid w:val="00B23667"/>
    <w:rsid w:val="00B302A2"/>
    <w:rsid w:val="00B32BAD"/>
    <w:rsid w:val="00B3494E"/>
    <w:rsid w:val="00B36C35"/>
    <w:rsid w:val="00B439AE"/>
    <w:rsid w:val="00B4709D"/>
    <w:rsid w:val="00B479E5"/>
    <w:rsid w:val="00B57931"/>
    <w:rsid w:val="00B718EB"/>
    <w:rsid w:val="00B74F3B"/>
    <w:rsid w:val="00B756BC"/>
    <w:rsid w:val="00B77A97"/>
    <w:rsid w:val="00B77BDC"/>
    <w:rsid w:val="00B84F0F"/>
    <w:rsid w:val="00B91D5A"/>
    <w:rsid w:val="00BA03E4"/>
    <w:rsid w:val="00BA10EC"/>
    <w:rsid w:val="00BA3386"/>
    <w:rsid w:val="00BB4A56"/>
    <w:rsid w:val="00BD1110"/>
    <w:rsid w:val="00BD4F14"/>
    <w:rsid w:val="00BE2D10"/>
    <w:rsid w:val="00BF00D7"/>
    <w:rsid w:val="00BF4D2B"/>
    <w:rsid w:val="00C01781"/>
    <w:rsid w:val="00C062A3"/>
    <w:rsid w:val="00C077B2"/>
    <w:rsid w:val="00C117C9"/>
    <w:rsid w:val="00C1206D"/>
    <w:rsid w:val="00C149B4"/>
    <w:rsid w:val="00C30F4C"/>
    <w:rsid w:val="00C335F6"/>
    <w:rsid w:val="00C43FB7"/>
    <w:rsid w:val="00C46CCD"/>
    <w:rsid w:val="00C50778"/>
    <w:rsid w:val="00C53347"/>
    <w:rsid w:val="00C60F0E"/>
    <w:rsid w:val="00C6238E"/>
    <w:rsid w:val="00C66D0E"/>
    <w:rsid w:val="00C72FCD"/>
    <w:rsid w:val="00C769AF"/>
    <w:rsid w:val="00C80F2B"/>
    <w:rsid w:val="00C83457"/>
    <w:rsid w:val="00C933E2"/>
    <w:rsid w:val="00C94946"/>
    <w:rsid w:val="00CA27B9"/>
    <w:rsid w:val="00CA2999"/>
    <w:rsid w:val="00CB3DE8"/>
    <w:rsid w:val="00CB54A6"/>
    <w:rsid w:val="00CB7FA7"/>
    <w:rsid w:val="00CC0316"/>
    <w:rsid w:val="00CC4B5D"/>
    <w:rsid w:val="00CD0943"/>
    <w:rsid w:val="00CD12C5"/>
    <w:rsid w:val="00CD6D5E"/>
    <w:rsid w:val="00D04432"/>
    <w:rsid w:val="00D068A0"/>
    <w:rsid w:val="00D12564"/>
    <w:rsid w:val="00D1711D"/>
    <w:rsid w:val="00D204B3"/>
    <w:rsid w:val="00D26A99"/>
    <w:rsid w:val="00D32A0E"/>
    <w:rsid w:val="00D33B73"/>
    <w:rsid w:val="00D4535F"/>
    <w:rsid w:val="00D54C5D"/>
    <w:rsid w:val="00D55C6B"/>
    <w:rsid w:val="00D613DC"/>
    <w:rsid w:val="00D739ED"/>
    <w:rsid w:val="00D73B54"/>
    <w:rsid w:val="00D743B2"/>
    <w:rsid w:val="00D74A3C"/>
    <w:rsid w:val="00D7758B"/>
    <w:rsid w:val="00D8703E"/>
    <w:rsid w:val="00D97482"/>
    <w:rsid w:val="00DD6594"/>
    <w:rsid w:val="00DE04E6"/>
    <w:rsid w:val="00DF3A5A"/>
    <w:rsid w:val="00DF497D"/>
    <w:rsid w:val="00DF5BB2"/>
    <w:rsid w:val="00E02D20"/>
    <w:rsid w:val="00E0655C"/>
    <w:rsid w:val="00E13BD2"/>
    <w:rsid w:val="00E25563"/>
    <w:rsid w:val="00E45237"/>
    <w:rsid w:val="00E45A0F"/>
    <w:rsid w:val="00E45E93"/>
    <w:rsid w:val="00E51F4E"/>
    <w:rsid w:val="00E61260"/>
    <w:rsid w:val="00E76749"/>
    <w:rsid w:val="00E80123"/>
    <w:rsid w:val="00E81BA4"/>
    <w:rsid w:val="00E875E6"/>
    <w:rsid w:val="00E96160"/>
    <w:rsid w:val="00E96AC6"/>
    <w:rsid w:val="00EA3009"/>
    <w:rsid w:val="00EA43AD"/>
    <w:rsid w:val="00EC172F"/>
    <w:rsid w:val="00EC7E4C"/>
    <w:rsid w:val="00ED252F"/>
    <w:rsid w:val="00EE5A58"/>
    <w:rsid w:val="00EE6CEF"/>
    <w:rsid w:val="00EF55B2"/>
    <w:rsid w:val="00F07FC7"/>
    <w:rsid w:val="00F336B6"/>
    <w:rsid w:val="00F33A7F"/>
    <w:rsid w:val="00F51E48"/>
    <w:rsid w:val="00F67530"/>
    <w:rsid w:val="00F736D2"/>
    <w:rsid w:val="00F82AFA"/>
    <w:rsid w:val="00F8442C"/>
    <w:rsid w:val="00FA076C"/>
    <w:rsid w:val="00FA2171"/>
    <w:rsid w:val="00FA328E"/>
    <w:rsid w:val="00FA49E7"/>
    <w:rsid w:val="00FC7B0F"/>
    <w:rsid w:val="00FE40B8"/>
    <w:rsid w:val="00FE61F7"/>
    <w:rsid w:val="00FF0DD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14FE8"/>
  <w15:chartTrackingRefBased/>
  <w15:docId w15:val="{781358D4-9BFD-4CC9-A6A3-52EF8750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71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F1B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D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2D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D10"/>
    <w:rPr>
      <w:sz w:val="24"/>
      <w:szCs w:val="24"/>
    </w:rPr>
  </w:style>
  <w:style w:type="paragraph" w:styleId="Bezodstpw">
    <w:name w:val="No Spacing"/>
    <w:uiPriority w:val="1"/>
    <w:qFormat/>
    <w:rsid w:val="005B114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14419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971D5B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A5586D"/>
    <w:pPr>
      <w:ind w:left="720"/>
      <w:contextualSpacing/>
    </w:pPr>
  </w:style>
  <w:style w:type="table" w:styleId="Tabela-Siatka">
    <w:name w:val="Table Grid"/>
    <w:basedOn w:val="Standardowy"/>
    <w:rsid w:val="00B0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807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0785"/>
  </w:style>
  <w:style w:type="character" w:styleId="Odwoanieprzypisudolnego">
    <w:name w:val="footnote reference"/>
    <w:basedOn w:val="Domylnaczcionkaakapitu"/>
    <w:uiPriority w:val="99"/>
    <w:semiHidden/>
    <w:unhideWhenUsed/>
    <w:rsid w:val="00580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1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1524-61DE-43FA-AB47-A1CF291F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3675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25680</CharactersWithSpaces>
  <SharedDoc>false</SharedDoc>
  <HLinks>
    <vt:vector size="54" baseType="variant">
      <vt:variant>
        <vt:i4>917531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/document/16798683?unitId=art(207)&amp;cm=DOCUMENT</vt:lpwstr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4587536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/document/16798683?unitId=art(XXV)&amp;cm=DOCUMENT</vt:lpwstr>
      </vt:variant>
      <vt:variant>
        <vt:i4>5701662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/document/16798683?unitId=art(XIX)&amp;cm=DOCUMENT</vt:lpwstr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/document/17219465?cm=DOCUMENT</vt:lpwstr>
      </vt:variant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/document/16798683?unitId=art(207)&amp;cm=DOCUMENT</vt:lpwstr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/document/16798683?unitId=art(XXV)&amp;cm=DOCUMENT</vt:lpwstr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/document/16798683?unitId=roz(XIX)&amp;cm=DOCUMENT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Dyrektor</dc:creator>
  <cp:keywords/>
  <dc:description/>
  <cp:lastModifiedBy>Monika Wilczyńska</cp:lastModifiedBy>
  <cp:revision>3</cp:revision>
  <cp:lastPrinted>2024-06-24T09:06:00Z</cp:lastPrinted>
  <dcterms:created xsi:type="dcterms:W3CDTF">2024-06-24T12:00:00Z</dcterms:created>
  <dcterms:modified xsi:type="dcterms:W3CDTF">2024-06-24T12:01:00Z</dcterms:modified>
</cp:coreProperties>
</file>