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 xml:space="preserve">REGULAMIN REKRUTACJI </w:t>
      </w:r>
      <w:r w:rsidRPr="002C2055">
        <w:rPr>
          <w:rFonts w:ascii="Times New Roman" w:hAnsi="Times New Roman"/>
          <w:b/>
          <w:sz w:val="24"/>
          <w:szCs w:val="24"/>
        </w:rPr>
        <w:br/>
        <w:t>NA ZAJĘCIA W PAŁACU MŁODZIEŻY – POMORSKIM CENTRUM EDUKACJI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w roku szkolnym 2022/2023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76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Podstawa prawna: art. </w:t>
      </w:r>
      <w:r w:rsidR="00C36E9A" w:rsidRPr="002C2055">
        <w:rPr>
          <w:rFonts w:ascii="Times New Roman" w:hAnsi="Times New Roman"/>
          <w:sz w:val="24"/>
          <w:szCs w:val="24"/>
        </w:rPr>
        <w:t xml:space="preserve">Art.153 ust.5 Ustawa z dnia 14 grudnia 2016 r. Prawo Oświatowe </w:t>
      </w:r>
      <w:r w:rsidR="00C36E9A" w:rsidRPr="002C2055">
        <w:rPr>
          <w:rFonts w:ascii="Times New Roman" w:hAnsi="Times New Roman"/>
          <w:sz w:val="24"/>
          <w:szCs w:val="24"/>
        </w:rPr>
        <w:br/>
        <w:t>(Dz. U. z 2021 r. poz. 1082) i (Art.161.ust.2 ustawy Prawo Oświatowe</w:t>
      </w:r>
    </w:p>
    <w:p w:rsidR="004514D5" w:rsidRPr="002C2055" w:rsidRDefault="004514D5" w:rsidP="004514D5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§ 1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Informacje ogólne</w:t>
      </w:r>
    </w:p>
    <w:p w:rsidR="004514D5" w:rsidRPr="002C2055" w:rsidRDefault="004514D5" w:rsidP="004514D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Rekrutacja na zajęcia w roku szkolnym 2022/2023 odbywa się zgodnie z przyjętym harmonogramem ustalonym przez Dyrektora Pałacu Młodzieży – Pomorskiego Centrum Edukacji w Szczecinie, stanowiącym </w:t>
      </w:r>
      <w:r w:rsidRPr="002C2055">
        <w:rPr>
          <w:rFonts w:ascii="Times New Roman" w:hAnsi="Times New Roman"/>
          <w:b/>
          <w:sz w:val="24"/>
          <w:szCs w:val="24"/>
        </w:rPr>
        <w:t>Załącznik nr 1</w:t>
      </w:r>
      <w:r w:rsidRPr="002C2055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2.</w:t>
      </w:r>
      <w:r w:rsidRPr="002C2055">
        <w:rPr>
          <w:rFonts w:ascii="Times New Roman" w:hAnsi="Times New Roman"/>
          <w:sz w:val="24"/>
          <w:szCs w:val="24"/>
        </w:rPr>
        <w:t xml:space="preserve"> Na zajęcia w Pałacu Młodzieży – Pomorskim Centrum Edukacji w Szczecinie</w:t>
      </w:r>
      <w:r w:rsidR="003C79A8" w:rsidRPr="002C2055">
        <w:rPr>
          <w:rFonts w:ascii="Times New Roman" w:hAnsi="Times New Roman"/>
          <w:sz w:val="24"/>
          <w:szCs w:val="24"/>
        </w:rPr>
        <w:t>, w pierwszej kolejności</w:t>
      </w:r>
      <w:r w:rsidRPr="002C2055">
        <w:rPr>
          <w:rFonts w:ascii="Times New Roman" w:hAnsi="Times New Roman"/>
          <w:sz w:val="24"/>
          <w:szCs w:val="24"/>
        </w:rPr>
        <w:t xml:space="preserve"> przyjmuje się kandydatów zamieszkałych na terenie Gminy Miasto Szczecin.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3</w:t>
      </w:r>
      <w:r w:rsidRPr="002C2055">
        <w:rPr>
          <w:rFonts w:ascii="Times New Roman" w:hAnsi="Times New Roman"/>
          <w:sz w:val="24"/>
          <w:szCs w:val="24"/>
        </w:rPr>
        <w:t>. Wszelkie dokumenty dotyczące rekrutacji należy składać zgodnie z poniższymi wytycznymi:</w:t>
      </w:r>
      <w:r w:rsidRPr="002C2055">
        <w:rPr>
          <w:rFonts w:ascii="Times New Roman" w:hAnsi="Times New Roman"/>
          <w:sz w:val="24"/>
          <w:szCs w:val="24"/>
        </w:rPr>
        <w:br/>
      </w:r>
    </w:p>
    <w:p w:rsidR="004514D5" w:rsidRPr="002C2055" w:rsidRDefault="004514D5" w:rsidP="004514D5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a. Deklaracje o kontynuowaniu uczestnictwa w zajęciach należy składać </w:t>
      </w:r>
      <w:r w:rsidR="003C79A8" w:rsidRPr="002C2055">
        <w:rPr>
          <w:rFonts w:ascii="Times New Roman" w:hAnsi="Times New Roman"/>
          <w:sz w:val="24"/>
          <w:szCs w:val="24"/>
        </w:rPr>
        <w:t>w godzinach pracy sekretariatu.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7622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b. Wnioski o przyjęcie na wolne miejsca wraz z wymaganym</w:t>
      </w:r>
      <w:r w:rsidR="00476226" w:rsidRPr="002C2055">
        <w:rPr>
          <w:rFonts w:ascii="Times New Roman" w:hAnsi="Times New Roman"/>
          <w:sz w:val="24"/>
          <w:szCs w:val="24"/>
        </w:rPr>
        <w:t xml:space="preserve">i załącznikami należy składać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="003C79A8" w:rsidRPr="002C2055">
        <w:rPr>
          <w:rFonts w:ascii="Times New Roman" w:hAnsi="Times New Roman"/>
          <w:sz w:val="24"/>
          <w:szCs w:val="24"/>
        </w:rPr>
        <w:t xml:space="preserve">w godzinach pracy sekretariatu </w:t>
      </w:r>
      <w:r w:rsidRPr="002C2055">
        <w:rPr>
          <w:rFonts w:ascii="Times New Roman" w:hAnsi="Times New Roman"/>
          <w:sz w:val="24"/>
          <w:szCs w:val="24"/>
        </w:rPr>
        <w:t>lub przesłać pocztą (</w:t>
      </w:r>
      <w:r w:rsidRPr="002C2055">
        <w:rPr>
          <w:rFonts w:ascii="Times New Roman" w:hAnsi="Times New Roman"/>
          <w:sz w:val="24"/>
          <w:szCs w:val="24"/>
          <w:u w:val="single"/>
        </w:rPr>
        <w:t>liczy się data stempla pocztowego</w:t>
      </w:r>
      <w:r w:rsidRPr="002C2055">
        <w:rPr>
          <w:rFonts w:ascii="Times New Roman" w:hAnsi="Times New Roman"/>
          <w:sz w:val="24"/>
          <w:szCs w:val="24"/>
        </w:rPr>
        <w:t xml:space="preserve">). Wnioski będą do pobrania na stronie </w:t>
      </w:r>
      <w:hyperlink r:id="rId5" w:history="1">
        <w:r w:rsidRPr="002C2055">
          <w:rPr>
            <w:rStyle w:val="Hipercze"/>
            <w:rFonts w:ascii="Times New Roman" w:hAnsi="Times New Roman"/>
            <w:color w:val="auto"/>
            <w:sz w:val="24"/>
            <w:szCs w:val="24"/>
          </w:rPr>
          <w:t>www.palac.szczecin.pl</w:t>
        </w:r>
      </w:hyperlink>
      <w:r w:rsidRPr="002C2055">
        <w:rPr>
          <w:rFonts w:ascii="Times New Roman" w:hAnsi="Times New Roman"/>
          <w:sz w:val="24"/>
          <w:szCs w:val="24"/>
        </w:rPr>
        <w:t xml:space="preserve"> </w:t>
      </w:r>
      <w:r w:rsidRPr="002C2055">
        <w:rPr>
          <w:rFonts w:ascii="Times New Roman" w:hAnsi="Times New Roman"/>
          <w:b/>
          <w:sz w:val="24"/>
          <w:szCs w:val="24"/>
        </w:rPr>
        <w:t>od 16 lipca 202</w:t>
      </w:r>
      <w:r w:rsidR="003C79A8" w:rsidRPr="002C2055">
        <w:rPr>
          <w:rFonts w:ascii="Times New Roman" w:hAnsi="Times New Roman"/>
          <w:b/>
          <w:sz w:val="24"/>
          <w:szCs w:val="24"/>
        </w:rPr>
        <w:t>2</w:t>
      </w:r>
      <w:r w:rsidRPr="002C2055">
        <w:rPr>
          <w:rFonts w:ascii="Times New Roman" w:hAnsi="Times New Roman"/>
          <w:b/>
          <w:sz w:val="24"/>
          <w:szCs w:val="24"/>
        </w:rPr>
        <w:t>.</w:t>
      </w:r>
      <w:r w:rsidRPr="002C2055">
        <w:rPr>
          <w:rFonts w:ascii="Times New Roman" w:hAnsi="Times New Roman"/>
          <w:sz w:val="24"/>
          <w:szCs w:val="24"/>
        </w:rPr>
        <w:t xml:space="preserve"> Dokumenty złożone</w:t>
      </w:r>
      <w:r w:rsidR="003C79A8" w:rsidRPr="002C2055">
        <w:rPr>
          <w:rFonts w:ascii="Times New Roman" w:hAnsi="Times New Roman"/>
          <w:sz w:val="24"/>
          <w:szCs w:val="24"/>
        </w:rPr>
        <w:t xml:space="preserve"> i dostarczone pocztą</w:t>
      </w:r>
      <w:r w:rsidRPr="002C2055">
        <w:rPr>
          <w:rFonts w:ascii="Times New Roman" w:hAnsi="Times New Roman"/>
          <w:sz w:val="24"/>
          <w:szCs w:val="24"/>
        </w:rPr>
        <w:t xml:space="preserve"> przed 16 sierpnia i po 22 sierpnia 2022</w:t>
      </w:r>
      <w:r w:rsidR="003C79A8" w:rsidRPr="002C2055">
        <w:rPr>
          <w:rFonts w:ascii="Times New Roman" w:hAnsi="Times New Roman"/>
          <w:sz w:val="24"/>
          <w:szCs w:val="24"/>
        </w:rPr>
        <w:t xml:space="preserve"> r. </w:t>
      </w:r>
      <w:r w:rsidRPr="002C2055">
        <w:rPr>
          <w:rFonts w:ascii="Times New Roman" w:hAnsi="Times New Roman"/>
          <w:sz w:val="24"/>
          <w:szCs w:val="24"/>
        </w:rPr>
        <w:t xml:space="preserve"> oraz nadesłane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>za pomocą środków komunikacji elektronicznej nie będą rozpatrywane w postępowaniu rekrutacyjnym na wolne miejsca.</w:t>
      </w:r>
    </w:p>
    <w:p w:rsidR="004514D5" w:rsidRPr="002C2055" w:rsidRDefault="004514D5" w:rsidP="00476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§ 2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Uczestnicy kontynuujący zajęcia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Uczestnicy kontynuujący zajęcia </w:t>
      </w:r>
      <w:r w:rsidRPr="002C2055">
        <w:rPr>
          <w:rFonts w:ascii="Times New Roman" w:hAnsi="Times New Roman"/>
          <w:b/>
          <w:sz w:val="24"/>
          <w:szCs w:val="24"/>
        </w:rPr>
        <w:t>składają deklaracj</w:t>
      </w:r>
      <w:r w:rsidR="00C36E9A" w:rsidRPr="002C2055">
        <w:rPr>
          <w:rFonts w:ascii="Times New Roman" w:hAnsi="Times New Roman"/>
          <w:b/>
          <w:sz w:val="24"/>
          <w:szCs w:val="24"/>
        </w:rPr>
        <w:t>e</w:t>
      </w:r>
      <w:r w:rsidRPr="002C2055">
        <w:rPr>
          <w:rFonts w:ascii="Times New Roman" w:hAnsi="Times New Roman"/>
          <w:sz w:val="24"/>
          <w:szCs w:val="24"/>
        </w:rPr>
        <w:t xml:space="preserve"> o kontynuowaniu uczestniczenia</w:t>
      </w:r>
      <w:r w:rsidRPr="002C2055">
        <w:rPr>
          <w:rFonts w:ascii="Times New Roman" w:hAnsi="Times New Roman"/>
          <w:sz w:val="24"/>
          <w:szCs w:val="24"/>
        </w:rPr>
        <w:br/>
        <w:t xml:space="preserve">w zajęciach, w terminie określonym w harmonogramie. Deklaracje należy składać </w:t>
      </w:r>
      <w:r w:rsidRPr="002C2055">
        <w:rPr>
          <w:rFonts w:ascii="Times New Roman" w:hAnsi="Times New Roman"/>
          <w:sz w:val="24"/>
          <w:szCs w:val="24"/>
        </w:rPr>
        <w:br/>
        <w:t xml:space="preserve">na formularzu stanowiącym </w:t>
      </w:r>
      <w:r w:rsidRPr="002C2055">
        <w:rPr>
          <w:rFonts w:ascii="Times New Roman" w:hAnsi="Times New Roman"/>
          <w:b/>
          <w:sz w:val="24"/>
          <w:szCs w:val="24"/>
        </w:rPr>
        <w:t>Załącznik nr 2 lub 2a</w:t>
      </w:r>
      <w:r w:rsidRPr="002C2055">
        <w:rPr>
          <w:rFonts w:ascii="Times New Roman" w:hAnsi="Times New Roman"/>
          <w:sz w:val="24"/>
          <w:szCs w:val="24"/>
        </w:rPr>
        <w:t xml:space="preserve"> do niniejszego Regulaminu. Niedotrzymanie terminu złożenia deklaracji lub jej niekompletne bądź błędne wypełnienie odbiera przywilej pierwszeństwa w zapisie. Złożenie prawidłowo wypełnionej deklaracji jest równoznaczne z przyjęciem dziecka na zajęcia.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2</w:t>
      </w:r>
      <w:r w:rsidRPr="002C2055">
        <w:rPr>
          <w:rFonts w:ascii="Times New Roman" w:hAnsi="Times New Roman"/>
          <w:sz w:val="24"/>
          <w:szCs w:val="24"/>
        </w:rPr>
        <w:t xml:space="preserve">. Jeżeli uczestnik uczęszcza do więcej niż jednej grupy (także w obrębie tej samej pracowni) zobowiązany jest do złożenia odrębnych deklaracji do każdej </w:t>
      </w:r>
      <w:r w:rsidR="00C36E9A" w:rsidRPr="002C2055">
        <w:rPr>
          <w:rFonts w:ascii="Times New Roman" w:hAnsi="Times New Roman"/>
          <w:sz w:val="24"/>
          <w:szCs w:val="24"/>
        </w:rPr>
        <w:t>z nich</w:t>
      </w:r>
      <w:r w:rsidRPr="002C2055">
        <w:rPr>
          <w:rFonts w:ascii="Times New Roman" w:hAnsi="Times New Roman"/>
          <w:sz w:val="24"/>
          <w:szCs w:val="24"/>
        </w:rPr>
        <w:t>. Jeżeli kontynuacja zajęć jest niemożliwa (np. w przypadku braku odpowiedniej grupy wiekowej w danej pracowni), uczestnicy składają wniosek o przyjęcie na zajęcia i biorą udział w rekrutacji na takich samych zasadach jak nowi kandydaci.</w:t>
      </w:r>
    </w:p>
    <w:p w:rsidR="00C36E9A" w:rsidRPr="002C2055" w:rsidRDefault="00C36E9A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36E9A" w:rsidRPr="002C2055" w:rsidRDefault="00C36E9A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36E9A" w:rsidRPr="002C2055" w:rsidRDefault="00C36E9A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36E9A" w:rsidRPr="002C2055" w:rsidRDefault="00C36E9A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36E9A" w:rsidRPr="002C2055" w:rsidRDefault="00C36E9A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Kandydaci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Na wolne miejsca w pracowniach prowadzone jest postępowanie rekrutacyjne. Liczbę wolnych miejsc oblicza się jako różnicę między ustalonymi z organem prowadzącym limitami uczestników w poszczególnych grupach, a liczbą złożonych deklaracji o kontynuacji.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2.</w:t>
      </w:r>
      <w:r w:rsidRPr="002C2055">
        <w:rPr>
          <w:rFonts w:ascii="Times New Roman" w:hAnsi="Times New Roman"/>
          <w:sz w:val="24"/>
          <w:szCs w:val="24"/>
        </w:rPr>
        <w:t xml:space="preserve"> Rodzice kandydata ubiegającego się o przyjęcie na zajęcia lub kandydat (osoby pełnoletnie) składają wniosek o przyjęcie na zajęcia wraz z niezbędnymi oświadczeniami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 xml:space="preserve">i wymaganymi zaświadczeniami potwierdzającymi spełnienie kryteriów (jeśli dotyczą kandydata). Wnioski należy składać na formularzu stanowiącym </w:t>
      </w:r>
      <w:r w:rsidRPr="002C2055">
        <w:rPr>
          <w:rFonts w:ascii="Times New Roman" w:hAnsi="Times New Roman"/>
          <w:b/>
          <w:sz w:val="24"/>
          <w:szCs w:val="24"/>
        </w:rPr>
        <w:t>Załącznik nr 3</w:t>
      </w:r>
      <w:r w:rsidRPr="002C2055">
        <w:rPr>
          <w:rFonts w:ascii="Times New Roman" w:hAnsi="Times New Roman"/>
          <w:sz w:val="24"/>
          <w:szCs w:val="24"/>
        </w:rPr>
        <w:t xml:space="preserve"> </w:t>
      </w:r>
      <w:r w:rsidRPr="002C2055">
        <w:rPr>
          <w:rFonts w:ascii="Times New Roman" w:hAnsi="Times New Roman"/>
          <w:b/>
          <w:sz w:val="24"/>
          <w:szCs w:val="24"/>
        </w:rPr>
        <w:t>lub 3a</w:t>
      </w:r>
      <w:r w:rsidRPr="002C2055">
        <w:rPr>
          <w:rFonts w:ascii="Times New Roman" w:hAnsi="Times New Roman"/>
          <w:sz w:val="24"/>
          <w:szCs w:val="24"/>
        </w:rPr>
        <w:t xml:space="preserve"> 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>do niniejszego Regulaminu. Wnioski niekompletne lub błędnie wypełnione nie będą rozpatrywane.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3.</w:t>
      </w:r>
      <w:r w:rsidRPr="002C2055">
        <w:rPr>
          <w:rFonts w:ascii="Times New Roman" w:hAnsi="Times New Roman"/>
          <w:sz w:val="24"/>
          <w:szCs w:val="24"/>
        </w:rPr>
        <w:t xml:space="preserve"> Jeżeli kandydat ubiega się o przyjęcie na zajęcia do więcej niż jednej </w:t>
      </w:r>
      <w:r w:rsidR="005D1309" w:rsidRPr="002C2055">
        <w:rPr>
          <w:rFonts w:ascii="Times New Roman" w:hAnsi="Times New Roman"/>
          <w:sz w:val="24"/>
          <w:szCs w:val="24"/>
        </w:rPr>
        <w:t>pracowni</w:t>
      </w:r>
      <w:r w:rsidRPr="002C2055">
        <w:rPr>
          <w:rFonts w:ascii="Times New Roman" w:hAnsi="Times New Roman"/>
          <w:sz w:val="24"/>
          <w:szCs w:val="24"/>
        </w:rPr>
        <w:t xml:space="preserve"> </w:t>
      </w:r>
      <w:r w:rsidRPr="002C2055">
        <w:rPr>
          <w:rFonts w:ascii="Times New Roman" w:hAnsi="Times New Roman"/>
          <w:sz w:val="24"/>
          <w:szCs w:val="24"/>
        </w:rPr>
        <w:br/>
        <w:t xml:space="preserve">jest zobowiązany złożyć odrębny wniosek do każdej </w:t>
      </w:r>
      <w:r w:rsidR="005D1309" w:rsidRPr="002C2055">
        <w:rPr>
          <w:rFonts w:ascii="Times New Roman" w:hAnsi="Times New Roman"/>
          <w:sz w:val="24"/>
          <w:szCs w:val="24"/>
        </w:rPr>
        <w:t>z nich</w:t>
      </w:r>
      <w:r w:rsidRPr="002C2055">
        <w:rPr>
          <w:rFonts w:ascii="Times New Roman" w:hAnsi="Times New Roman"/>
          <w:sz w:val="24"/>
          <w:szCs w:val="24"/>
        </w:rPr>
        <w:t xml:space="preserve">. Kandydat ma prawo ubiegać się </w:t>
      </w:r>
      <w:r w:rsidRPr="002C2055">
        <w:rPr>
          <w:rFonts w:ascii="Times New Roman" w:hAnsi="Times New Roman"/>
          <w:sz w:val="24"/>
          <w:szCs w:val="24"/>
        </w:rPr>
        <w:br/>
        <w:t xml:space="preserve">o przyjęcie na zajęcia do </w:t>
      </w:r>
      <w:r w:rsidRPr="002C2055">
        <w:rPr>
          <w:rFonts w:ascii="Times New Roman" w:hAnsi="Times New Roman"/>
          <w:b/>
          <w:sz w:val="24"/>
          <w:szCs w:val="24"/>
        </w:rPr>
        <w:t xml:space="preserve">maksymalnie </w:t>
      </w:r>
      <w:r w:rsidRPr="002C2055">
        <w:rPr>
          <w:rFonts w:ascii="Times New Roman" w:hAnsi="Times New Roman"/>
          <w:b/>
          <w:sz w:val="24"/>
          <w:szCs w:val="24"/>
          <w:u w:val="single"/>
        </w:rPr>
        <w:t>trzech</w:t>
      </w:r>
      <w:r w:rsidRPr="002C2055">
        <w:rPr>
          <w:rFonts w:ascii="Times New Roman" w:hAnsi="Times New Roman"/>
          <w:b/>
          <w:sz w:val="24"/>
          <w:szCs w:val="24"/>
        </w:rPr>
        <w:t xml:space="preserve"> pracowni</w:t>
      </w:r>
      <w:r w:rsidRPr="002C2055">
        <w:rPr>
          <w:rFonts w:ascii="Times New Roman" w:hAnsi="Times New Roman"/>
          <w:sz w:val="24"/>
          <w:szCs w:val="24"/>
        </w:rPr>
        <w:t xml:space="preserve"> a </w:t>
      </w:r>
      <w:r w:rsidRPr="002C2055">
        <w:rPr>
          <w:rFonts w:ascii="Times New Roman" w:hAnsi="Times New Roman"/>
          <w:b/>
          <w:sz w:val="24"/>
          <w:szCs w:val="24"/>
        </w:rPr>
        <w:t xml:space="preserve">w obrębie jednej pracowni </w:t>
      </w:r>
      <w:r w:rsidRPr="002C2055">
        <w:rPr>
          <w:rFonts w:ascii="Times New Roman" w:hAnsi="Times New Roman"/>
          <w:b/>
          <w:sz w:val="24"/>
          <w:szCs w:val="24"/>
        </w:rPr>
        <w:br/>
        <w:t xml:space="preserve">tylko do </w:t>
      </w:r>
      <w:r w:rsidRPr="002C2055">
        <w:rPr>
          <w:rFonts w:ascii="Times New Roman" w:hAnsi="Times New Roman"/>
          <w:b/>
          <w:sz w:val="24"/>
          <w:szCs w:val="24"/>
          <w:u w:val="single"/>
        </w:rPr>
        <w:t>jednej</w:t>
      </w:r>
      <w:r w:rsidRPr="002C2055">
        <w:rPr>
          <w:rFonts w:ascii="Times New Roman" w:hAnsi="Times New Roman"/>
          <w:b/>
          <w:sz w:val="24"/>
          <w:szCs w:val="24"/>
        </w:rPr>
        <w:t xml:space="preserve"> wybranej grupy. </w:t>
      </w:r>
    </w:p>
    <w:p w:rsidR="004514D5" w:rsidRPr="002C2055" w:rsidRDefault="004514D5" w:rsidP="004514D5">
      <w:pPr>
        <w:pStyle w:val="Bezodstpw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§ 4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Postępowanie rekrutacyjne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W przypadku większej liczby kandydatów niż liczba wolnych miejsc, </w:t>
      </w:r>
      <w:r w:rsidR="005D1309" w:rsidRPr="002C2055">
        <w:rPr>
          <w:rFonts w:ascii="Times New Roman" w:hAnsi="Times New Roman"/>
          <w:sz w:val="24"/>
          <w:szCs w:val="24"/>
        </w:rPr>
        <w:t>w</w:t>
      </w:r>
      <w:r w:rsidRPr="002C2055">
        <w:rPr>
          <w:rFonts w:ascii="Times New Roman" w:hAnsi="Times New Roman"/>
          <w:sz w:val="24"/>
          <w:szCs w:val="24"/>
        </w:rPr>
        <w:t xml:space="preserve"> I etapie postępowania rekrutacyjnego są brane pod uwagę następujące kryteria: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wielodzietność rodziny kandydata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niepełnosprawność kandydata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niepełnosprawność rodzeństwa kandydata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samotne wychowywanie kandydata w rodzinie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objęcie kandydata pieczą zastępczą</w:t>
      </w:r>
    </w:p>
    <w:p w:rsidR="004514D5" w:rsidRPr="002C2055" w:rsidRDefault="004514D5" w:rsidP="004514D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nieuczęszczanie na podobne zajęcia w innej placówce lub w szkole.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Wszystkie powyższe kryteria mają jednakową wartość – </w:t>
      </w:r>
      <w:r w:rsidRPr="002C2055">
        <w:rPr>
          <w:rFonts w:ascii="Times New Roman" w:hAnsi="Times New Roman"/>
          <w:b/>
          <w:sz w:val="24"/>
          <w:szCs w:val="24"/>
        </w:rPr>
        <w:t>5 punktów.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2.</w:t>
      </w:r>
      <w:r w:rsidRPr="002C2055">
        <w:rPr>
          <w:rFonts w:ascii="Times New Roman" w:hAnsi="Times New Roman"/>
          <w:sz w:val="24"/>
          <w:szCs w:val="24"/>
        </w:rPr>
        <w:t xml:space="preserve"> W przypadku równorzędnych wyników uzyskanych w I etapie postępowania rekrutacyjnego, lub jeżeli po zakończeniu tego etapu nadal są wolne miejsca w pracowniach - na II etapie brane są pod uwagę kryteria określone przez organ prowadzący:</w:t>
      </w:r>
    </w:p>
    <w:p w:rsidR="004514D5" w:rsidRPr="002C2055" w:rsidRDefault="004514D5" w:rsidP="004514D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kandydaci, których przynajmniej jeden rodzic rozlicza podatek dochodowy od osób fizycznych jako mieszkaniec Szczecina – </w:t>
      </w:r>
      <w:r w:rsidRPr="002C2055">
        <w:rPr>
          <w:rFonts w:ascii="Times New Roman" w:hAnsi="Times New Roman"/>
          <w:b/>
          <w:sz w:val="24"/>
          <w:szCs w:val="24"/>
        </w:rPr>
        <w:t>20 pkt</w:t>
      </w:r>
    </w:p>
    <w:p w:rsidR="004514D5" w:rsidRPr="002C2055" w:rsidRDefault="004514D5" w:rsidP="004514D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kandydaci, których rodzeństwo uczęszcza do placówki – </w:t>
      </w:r>
      <w:r w:rsidRPr="002C2055">
        <w:rPr>
          <w:rFonts w:ascii="Times New Roman" w:hAnsi="Times New Roman"/>
          <w:b/>
          <w:sz w:val="24"/>
          <w:szCs w:val="24"/>
        </w:rPr>
        <w:t>30 pkt</w:t>
      </w:r>
    </w:p>
    <w:p w:rsidR="004514D5" w:rsidRPr="002C2055" w:rsidRDefault="004514D5" w:rsidP="004514D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kandydaci, którzy uzyskali wysokie miejsca nagrodzone lub uhonorowane zwycięskim tytułem w zawodach wiedzy, artystycznych  i sportowych, organizowanych przez kuratora oświaty albo organizowanych – co najmniej na szczeblu powiatowym – przez inne podmioty działające na terenie miasta Szczecina – </w:t>
      </w:r>
      <w:r w:rsidRPr="002C2055">
        <w:rPr>
          <w:rFonts w:ascii="Times New Roman" w:hAnsi="Times New Roman"/>
          <w:b/>
          <w:sz w:val="24"/>
          <w:szCs w:val="24"/>
        </w:rPr>
        <w:t>50 pkt</w:t>
      </w:r>
    </w:p>
    <w:p w:rsidR="004514D5" w:rsidRPr="002C2055" w:rsidRDefault="004514D5" w:rsidP="004514D5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5D130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3.</w:t>
      </w:r>
      <w:r w:rsidRPr="002C2055">
        <w:rPr>
          <w:rFonts w:ascii="Times New Roman" w:hAnsi="Times New Roman"/>
          <w:sz w:val="24"/>
          <w:szCs w:val="24"/>
        </w:rPr>
        <w:t xml:space="preserve"> W celu potwierdzenia spełniania kryteriów, o których mowa w ust. 1 i 2, rodzice</w:t>
      </w:r>
      <w:r w:rsidR="005D1309" w:rsidRPr="002C2055">
        <w:rPr>
          <w:rFonts w:ascii="Times New Roman" w:hAnsi="Times New Roman"/>
          <w:sz w:val="24"/>
          <w:szCs w:val="24"/>
        </w:rPr>
        <w:t xml:space="preserve"> kandydata dołączają do wniosku </w:t>
      </w:r>
      <w:r w:rsidRPr="002C2055">
        <w:rPr>
          <w:rFonts w:ascii="Times New Roman" w:hAnsi="Times New Roman"/>
          <w:sz w:val="24"/>
          <w:szCs w:val="24"/>
        </w:rPr>
        <w:t>oświadczenia</w:t>
      </w:r>
      <w:r w:rsidR="005D1309" w:rsidRPr="002C2055">
        <w:rPr>
          <w:rFonts w:ascii="Times New Roman" w:hAnsi="Times New Roman"/>
          <w:sz w:val="24"/>
          <w:szCs w:val="24"/>
        </w:rPr>
        <w:t xml:space="preserve">, </w:t>
      </w:r>
      <w:r w:rsidRPr="002C2055">
        <w:rPr>
          <w:rFonts w:ascii="Times New Roman" w:hAnsi="Times New Roman"/>
          <w:sz w:val="24"/>
          <w:szCs w:val="24"/>
        </w:rPr>
        <w:t xml:space="preserve">jeśli dotyczy: </w:t>
      </w:r>
    </w:p>
    <w:p w:rsidR="004514D5" w:rsidRPr="002C2055" w:rsidRDefault="004514D5" w:rsidP="004514D5">
      <w:pPr>
        <w:pStyle w:val="Bezodstpw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lastRenderedPageBreak/>
        <w:t xml:space="preserve">orzeczenie o niepełnosprawności lub o stopniu niepełnosprawności </w:t>
      </w:r>
      <w:r w:rsidRPr="002C2055">
        <w:rPr>
          <w:rFonts w:ascii="Times New Roman" w:hAnsi="Times New Roman"/>
          <w:sz w:val="24"/>
          <w:szCs w:val="24"/>
          <w:shd w:val="clear" w:color="auto" w:fill="FFFFFF"/>
        </w:rPr>
        <w:t xml:space="preserve">lub orzeczenie równoważne w rozumieniu przepisów </w:t>
      </w:r>
      <w:hyperlink r:id="rId6" w:anchor="/document/16798906?cm=DOCUMENT" w:history="1">
        <w:r w:rsidRPr="002C2055">
          <w:rPr>
            <w:rStyle w:val="Hipercze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ustawy</w:t>
        </w:r>
      </w:hyperlink>
      <w:r w:rsidRPr="002C2055">
        <w:rPr>
          <w:rFonts w:ascii="Times New Roman" w:hAnsi="Times New Roman"/>
          <w:sz w:val="24"/>
          <w:szCs w:val="24"/>
          <w:shd w:val="clear" w:color="auto" w:fill="FFFFFF"/>
        </w:rPr>
        <w:t xml:space="preserve"> z dnia 27 sierpnia 1997 r. o rehabilitacji zawodowej i społecznej oraz zatrudnianiu osób niepełnosprawnych,</w:t>
      </w:r>
    </w:p>
    <w:p w:rsidR="004514D5" w:rsidRPr="002C2055" w:rsidRDefault="004514D5" w:rsidP="004514D5">
      <w:pPr>
        <w:pStyle w:val="Bezodstpw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 xml:space="preserve">prawomocny wyrok sądu rodzinnego orzekający rozwód lub separację lub </w:t>
      </w:r>
      <w:r w:rsidR="005D1309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>akt zgonu</w:t>
      </w:r>
    </w:p>
    <w:p w:rsidR="004514D5" w:rsidRPr="002C2055" w:rsidRDefault="004514D5" w:rsidP="004514D5">
      <w:pPr>
        <w:pStyle w:val="Bezodstpw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dokument poświadczający objęcie dziecka pieczą zastępczą</w:t>
      </w:r>
    </w:p>
    <w:p w:rsidR="004514D5" w:rsidRPr="002C2055" w:rsidRDefault="004514D5" w:rsidP="004514D5">
      <w:pPr>
        <w:pStyle w:val="Bezodstpw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sz w:val="24"/>
          <w:szCs w:val="24"/>
        </w:rPr>
        <w:t>zaświadczenie lub dyplom potwierdzający osiągnięcia w konkursie.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4.</w:t>
      </w:r>
      <w:r w:rsidRPr="002C2055">
        <w:rPr>
          <w:rFonts w:ascii="Times New Roman" w:hAnsi="Times New Roman"/>
          <w:sz w:val="24"/>
          <w:szCs w:val="24"/>
        </w:rPr>
        <w:t xml:space="preserve"> Oświadczenia składa się pod rygorem odpowiedzialności karnej za składanie fałszywych zeznań, co zawiera klauzula na formularzu: „Jestem świadoma/y odpowiedzialności karnej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 xml:space="preserve">za złożenie fałszywego oświadczenia”. Dokumenty, o których mowa w ust. 3 pkt 2 mogą być złożone w postaci kopii poświadczonej za zgodność z oryginałem przez rodzica kandydata. 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5.</w:t>
      </w:r>
      <w:r w:rsidRPr="002C2055">
        <w:rPr>
          <w:rFonts w:ascii="Times New Roman" w:hAnsi="Times New Roman"/>
          <w:sz w:val="24"/>
          <w:szCs w:val="24"/>
        </w:rPr>
        <w:t xml:space="preserve"> Jeżeli w oświadczeniach zaznaczono rubrykę „TAK” przy kryteriach wymagających potwierdzenia dokumentami, o których mowa w ust. 3 pkt 2, a nie dołączono tych dokumentów, punkty za te kryteria nie są przyznawane.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6.</w:t>
      </w:r>
      <w:r w:rsidRPr="002C2055">
        <w:rPr>
          <w:rFonts w:ascii="Times New Roman" w:hAnsi="Times New Roman"/>
          <w:sz w:val="24"/>
          <w:szCs w:val="24"/>
        </w:rPr>
        <w:t xml:space="preserve"> Kandydaci zamieszkali poza obszarem Gminy Miasto Szczecin mogą być przyjęci </w:t>
      </w:r>
      <w:r w:rsidRPr="002C2055">
        <w:rPr>
          <w:rFonts w:ascii="Times New Roman" w:hAnsi="Times New Roman"/>
          <w:sz w:val="24"/>
          <w:szCs w:val="24"/>
        </w:rPr>
        <w:br/>
        <w:t>na zajęcia, jeżeli po rozpatrzeniu wniosków kandydatów z terenu gminy nadal są wolne miejsca w pracowniach. Postępowanie rekrutacyjne wobec tych kandydatów przeprowadza się zgodnie z zasadami przedstawionymi w § 3 i 4.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7.</w:t>
      </w:r>
      <w:r w:rsidRPr="002C2055">
        <w:rPr>
          <w:rFonts w:ascii="Times New Roman" w:hAnsi="Times New Roman"/>
          <w:sz w:val="24"/>
          <w:szCs w:val="24"/>
        </w:rPr>
        <w:t xml:space="preserve"> W razie potrzeby placówka organizuje postępowanie uzupełniające, które powinno zakończyć się do 31 sierpnia 202</w:t>
      </w:r>
      <w:r w:rsidR="005D1309" w:rsidRPr="002C2055">
        <w:rPr>
          <w:rFonts w:ascii="Times New Roman" w:hAnsi="Times New Roman"/>
          <w:sz w:val="24"/>
          <w:szCs w:val="24"/>
        </w:rPr>
        <w:t>2</w:t>
      </w:r>
      <w:r w:rsidRPr="002C2055">
        <w:rPr>
          <w:rFonts w:ascii="Times New Roman" w:hAnsi="Times New Roman"/>
          <w:sz w:val="24"/>
          <w:szCs w:val="24"/>
        </w:rPr>
        <w:t xml:space="preserve"> r. W postępowaniu uzupełniającym stosuje się odpowiednio przepisy § 3 i § 4ust. 1-6 Regulaminu. 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8.</w:t>
      </w:r>
      <w:r w:rsidRPr="002C2055">
        <w:rPr>
          <w:rFonts w:ascii="Times New Roman" w:hAnsi="Times New Roman"/>
          <w:sz w:val="24"/>
          <w:szCs w:val="24"/>
        </w:rPr>
        <w:t xml:space="preserve"> </w:t>
      </w:r>
      <w:r w:rsidRPr="002C2055">
        <w:rPr>
          <w:rFonts w:ascii="Times New Roman" w:hAnsi="Times New Roman"/>
          <w:b/>
          <w:sz w:val="24"/>
          <w:szCs w:val="24"/>
        </w:rPr>
        <w:t xml:space="preserve">Od 1 września 2022 r. do </w:t>
      </w:r>
      <w:r w:rsidR="003C79A8" w:rsidRPr="002C2055">
        <w:rPr>
          <w:rFonts w:ascii="Times New Roman" w:hAnsi="Times New Roman"/>
          <w:b/>
          <w:sz w:val="24"/>
          <w:szCs w:val="24"/>
        </w:rPr>
        <w:t>30</w:t>
      </w:r>
      <w:r w:rsidRPr="002C2055">
        <w:rPr>
          <w:rFonts w:ascii="Times New Roman" w:hAnsi="Times New Roman"/>
          <w:b/>
          <w:sz w:val="24"/>
          <w:szCs w:val="24"/>
        </w:rPr>
        <w:t xml:space="preserve"> </w:t>
      </w:r>
      <w:r w:rsidR="003C79A8" w:rsidRPr="002C2055">
        <w:rPr>
          <w:rFonts w:ascii="Times New Roman" w:hAnsi="Times New Roman"/>
          <w:b/>
          <w:sz w:val="24"/>
          <w:szCs w:val="24"/>
        </w:rPr>
        <w:t>kwietnia</w:t>
      </w:r>
      <w:r w:rsidRPr="002C2055">
        <w:rPr>
          <w:rFonts w:ascii="Times New Roman" w:hAnsi="Times New Roman"/>
          <w:b/>
          <w:sz w:val="24"/>
          <w:szCs w:val="24"/>
        </w:rPr>
        <w:t xml:space="preserve"> 2023 r</w:t>
      </w:r>
      <w:r w:rsidRPr="002C2055">
        <w:rPr>
          <w:rFonts w:ascii="Times New Roman" w:hAnsi="Times New Roman"/>
          <w:sz w:val="24"/>
          <w:szCs w:val="24"/>
        </w:rPr>
        <w:t xml:space="preserve">., jeśli są wolne miejsca w pracowniach, decyzję o przyjęciu na zajęcia podejmuje Dyrektor Pałacu Młodzieży – Pomorskiego Centrum Edukacji w Szczecinie, według kolejności wpływu wniosków. Wnioski należy składać </w:t>
      </w:r>
      <w:r w:rsidR="00476226" w:rsidRPr="002C2055">
        <w:rPr>
          <w:rFonts w:ascii="Times New Roman" w:hAnsi="Times New Roman"/>
          <w:sz w:val="24"/>
          <w:szCs w:val="24"/>
        </w:rPr>
        <w:br/>
      </w:r>
      <w:r w:rsidRPr="002C2055">
        <w:rPr>
          <w:rFonts w:ascii="Times New Roman" w:hAnsi="Times New Roman"/>
          <w:sz w:val="24"/>
          <w:szCs w:val="24"/>
        </w:rPr>
        <w:t xml:space="preserve">na formularzu stanowiącym </w:t>
      </w:r>
      <w:r w:rsidRPr="002C2055">
        <w:rPr>
          <w:rFonts w:ascii="Times New Roman" w:hAnsi="Times New Roman"/>
          <w:b/>
          <w:sz w:val="24"/>
          <w:szCs w:val="24"/>
        </w:rPr>
        <w:t>Załącznik nr 3</w:t>
      </w:r>
      <w:r w:rsidRPr="002C2055">
        <w:rPr>
          <w:rFonts w:ascii="Times New Roman" w:hAnsi="Times New Roman"/>
          <w:sz w:val="24"/>
          <w:szCs w:val="24"/>
        </w:rPr>
        <w:t xml:space="preserve"> </w:t>
      </w:r>
      <w:r w:rsidRPr="002C2055">
        <w:rPr>
          <w:rFonts w:ascii="Times New Roman" w:hAnsi="Times New Roman"/>
          <w:b/>
          <w:sz w:val="24"/>
          <w:szCs w:val="24"/>
        </w:rPr>
        <w:t>lub 3a</w:t>
      </w:r>
      <w:r w:rsidRPr="002C2055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§ 5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Komisja Rekrutacyjna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Rekrutację przeprowadza Komisja Rekrutacyjna powołana Zarządzeniem Dyrektora Pałacu Młodzieży – Pomorskiego Centrum Edukacji w Szczecinie.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2.</w:t>
      </w:r>
      <w:r w:rsidRPr="002C2055">
        <w:rPr>
          <w:rFonts w:ascii="Times New Roman" w:hAnsi="Times New Roman"/>
          <w:sz w:val="24"/>
          <w:szCs w:val="24"/>
        </w:rPr>
        <w:t xml:space="preserve"> Komisja Rekrutacyjna podaje do publicznej wiadomości wyniki rekrutacji poprzez umieszczenie listy kandydatów przyjętych i kandydatów nieprzyjętych na stronie internetowej. Lista zawiera imiona i nazwiska kandydatów uszeregowane w kolejności alfabetycznej oraz najniższą liczbę punktów, która uprawnia do przyjęcia. 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§ 6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Tryb odwoławczy</w:t>
      </w:r>
    </w:p>
    <w:p w:rsidR="004514D5" w:rsidRPr="002C2055" w:rsidRDefault="004514D5" w:rsidP="004514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1.</w:t>
      </w:r>
      <w:r w:rsidRPr="002C2055">
        <w:rPr>
          <w:rFonts w:ascii="Times New Roman" w:hAnsi="Times New Roman"/>
          <w:sz w:val="24"/>
          <w:szCs w:val="24"/>
        </w:rPr>
        <w:t xml:space="preserve"> W terminie 7 dni od podania do publicznej wiadomości wyników rekrutacji, rodzic kandydata lub kandydat pełnoletni może wystąpić do Komisji Rekrutacyjnej z wnioskiem</w:t>
      </w:r>
      <w:r w:rsidRPr="002C2055">
        <w:rPr>
          <w:rFonts w:ascii="Times New Roman" w:hAnsi="Times New Roman"/>
          <w:sz w:val="24"/>
          <w:szCs w:val="24"/>
        </w:rPr>
        <w:br/>
        <w:t xml:space="preserve">o sporządzenie uzasadnienia odmowy przyjęcia kandydata. 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2C2055">
        <w:rPr>
          <w:rFonts w:ascii="Times New Roman" w:hAnsi="Times New Roman"/>
          <w:sz w:val="24"/>
          <w:szCs w:val="24"/>
        </w:rPr>
        <w:t>Komisja sporządza uzasadnienie w terminie 5 dni od dnia wpływu wniosku.</w:t>
      </w:r>
      <w:r w:rsidRPr="002C2055">
        <w:rPr>
          <w:rFonts w:ascii="Times New Roman" w:hAnsi="Times New Roman"/>
          <w:sz w:val="24"/>
          <w:szCs w:val="24"/>
        </w:rPr>
        <w:br/>
        <w:t xml:space="preserve">W uzasadnieniu zawarte są przyczyny odmowy, najniższa liczba punktów uprawniających </w:t>
      </w:r>
      <w:r w:rsidRPr="002C2055">
        <w:rPr>
          <w:rFonts w:ascii="Times New Roman" w:hAnsi="Times New Roman"/>
          <w:sz w:val="24"/>
          <w:szCs w:val="24"/>
        </w:rPr>
        <w:br/>
        <w:t>do przyjęcia oraz liczba punktów uzyskanych przez kandydata.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 xml:space="preserve">3. </w:t>
      </w:r>
      <w:r w:rsidRPr="002C2055">
        <w:rPr>
          <w:rFonts w:ascii="Times New Roman" w:hAnsi="Times New Roman"/>
          <w:sz w:val="24"/>
          <w:szCs w:val="24"/>
        </w:rPr>
        <w:t xml:space="preserve">Rodzic kandydata lub kandydat pełnoletni może wnieść do dyrektora placówki odwołanie </w:t>
      </w:r>
      <w:r w:rsidRPr="002C2055">
        <w:rPr>
          <w:rFonts w:ascii="Times New Roman" w:hAnsi="Times New Roman"/>
          <w:sz w:val="24"/>
          <w:szCs w:val="24"/>
        </w:rPr>
        <w:br/>
        <w:t>od rozstrzygnięcia Komisji w terminie 7 dni od dnia otrzymania uzasadnienia.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2055">
        <w:rPr>
          <w:rFonts w:ascii="Times New Roman" w:hAnsi="Times New Roman"/>
          <w:b/>
          <w:sz w:val="24"/>
          <w:szCs w:val="24"/>
        </w:rPr>
        <w:t>4.</w:t>
      </w:r>
      <w:r w:rsidRPr="002C2055">
        <w:rPr>
          <w:rFonts w:ascii="Times New Roman" w:hAnsi="Times New Roman"/>
          <w:sz w:val="24"/>
          <w:szCs w:val="24"/>
        </w:rPr>
        <w:t xml:space="preserve"> Dyrektor rozpatruje odwołanie w terminie 7 dni od otrzymania odwołania. Na decyzję dyrektora można złożyć skargę do sądu administracyjnego.</w:t>
      </w:r>
    </w:p>
    <w:p w:rsidR="004514D5" w:rsidRPr="002C2055" w:rsidRDefault="004514D5" w:rsidP="004514D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14D5" w:rsidRPr="002C2055" w:rsidRDefault="004514D5" w:rsidP="004514D5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4514D5" w:rsidRPr="002C2055" w:rsidRDefault="004514D5" w:rsidP="004514D5"/>
    <w:p w:rsidR="004514D5" w:rsidRPr="002C2055" w:rsidRDefault="004514D5" w:rsidP="004514D5">
      <w:pPr>
        <w:pStyle w:val="Default"/>
        <w:spacing w:line="360" w:lineRule="auto"/>
        <w:ind w:left="142"/>
        <w:rPr>
          <w:bCs/>
          <w:color w:val="auto"/>
          <w:sz w:val="20"/>
          <w:szCs w:val="20"/>
        </w:rPr>
      </w:pPr>
    </w:p>
    <w:p w:rsidR="004514D5" w:rsidRPr="002C2055" w:rsidRDefault="004514D5" w:rsidP="004514D5">
      <w:pPr>
        <w:pStyle w:val="Default"/>
        <w:spacing w:line="360" w:lineRule="auto"/>
        <w:ind w:left="284"/>
        <w:rPr>
          <w:b/>
          <w:color w:val="auto"/>
        </w:rPr>
      </w:pPr>
    </w:p>
    <w:p w:rsidR="004514D5" w:rsidRPr="002C2055" w:rsidRDefault="004514D5" w:rsidP="004514D5"/>
    <w:p w:rsidR="008F0C05" w:rsidRPr="002C2055" w:rsidRDefault="008F0C05"/>
    <w:sectPr w:rsidR="008F0C05" w:rsidRPr="002C2055" w:rsidSect="008F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6132A"/>
    <w:multiLevelType w:val="hybridMultilevel"/>
    <w:tmpl w:val="BEA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5FBE"/>
    <w:multiLevelType w:val="hybridMultilevel"/>
    <w:tmpl w:val="8844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4D5"/>
    <w:rsid w:val="002C2055"/>
    <w:rsid w:val="003C79A8"/>
    <w:rsid w:val="004514D5"/>
    <w:rsid w:val="004666E8"/>
    <w:rsid w:val="00476226"/>
    <w:rsid w:val="005D1309"/>
    <w:rsid w:val="00857D9B"/>
    <w:rsid w:val="008F0C05"/>
    <w:rsid w:val="00915E85"/>
    <w:rsid w:val="00B42C76"/>
    <w:rsid w:val="00C36E9A"/>
    <w:rsid w:val="00C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340C-13A4-4E17-9EB3-3F3ADE1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4D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14D5"/>
    <w:rPr>
      <w:color w:val="0000FF"/>
      <w:u w:val="single"/>
    </w:rPr>
  </w:style>
  <w:style w:type="paragraph" w:styleId="Bezodstpw">
    <w:name w:val="No Spacing"/>
    <w:uiPriority w:val="1"/>
    <w:qFormat/>
    <w:rsid w:val="004514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51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palac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11</cp:revision>
  <dcterms:created xsi:type="dcterms:W3CDTF">2022-04-04T12:59:00Z</dcterms:created>
  <dcterms:modified xsi:type="dcterms:W3CDTF">2022-05-18T06:32:00Z</dcterms:modified>
</cp:coreProperties>
</file>