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07" w:rsidRDefault="00CD0124">
      <w:pPr>
        <w:spacing w:after="160" w:line="259" w:lineRule="auto"/>
        <w:jc w:val="center"/>
        <w:rPr>
          <w:color w:val="000000"/>
          <w:sz w:val="24"/>
          <w:szCs w:val="24"/>
        </w:rPr>
      </w:pPr>
      <w:r>
        <w:rPr>
          <w:b/>
          <w:color w:val="000000"/>
          <w:sz w:val="24"/>
          <w:szCs w:val="24"/>
        </w:rPr>
        <w:t>Klauzula informacyjna dla ucz</w:t>
      </w:r>
      <w:r>
        <w:rPr>
          <w:rFonts w:eastAsia="Calibri"/>
          <w:b/>
          <w:color w:val="000000"/>
          <w:sz w:val="24"/>
          <w:szCs w:val="24"/>
        </w:rPr>
        <w:t>estników</w:t>
      </w:r>
      <w:r>
        <w:rPr>
          <w:b/>
          <w:color w:val="000000"/>
          <w:sz w:val="24"/>
          <w:szCs w:val="24"/>
        </w:rPr>
        <w:t xml:space="preserve"> i rodziców – po przyjęciu</w:t>
      </w:r>
      <w:r w:rsidR="00B0363F">
        <w:rPr>
          <w:b/>
          <w:color w:val="000000"/>
          <w:sz w:val="24"/>
          <w:szCs w:val="24"/>
        </w:rPr>
        <w:br/>
      </w:r>
      <w:bookmarkStart w:id="0" w:name="_GoBack"/>
      <w:bookmarkEnd w:id="0"/>
    </w:p>
    <w:p w:rsidR="00793A07" w:rsidRDefault="00CD0124">
      <w:pPr>
        <w:pStyle w:val="Akapitzlist"/>
        <w:numPr>
          <w:ilvl w:val="3"/>
          <w:numId w:val="2"/>
        </w:numPr>
        <w:spacing w:after="160" w:line="360" w:lineRule="auto"/>
        <w:ind w:left="426"/>
        <w:jc w:val="both"/>
        <w:rPr>
          <w:color w:val="000000"/>
          <w:sz w:val="22"/>
          <w:szCs w:val="22"/>
        </w:rPr>
      </w:pPr>
      <w:r>
        <w:rPr>
          <w:rFonts w:ascii="Tahoma" w:hAnsi="Tahoma" w:cs="Tahoma"/>
        </w:rPr>
        <w:t xml:space="preserve">Administratorem danych osobowych jest Pałac Młodzieży – Pomorskie Centrum Edukacji w Szczecinie. </w:t>
      </w:r>
      <w:r>
        <w:rPr>
          <w:rFonts w:ascii="Tahoma" w:hAnsi="Tahoma" w:cs="Tahoma"/>
        </w:rPr>
        <w:br/>
        <w:t xml:space="preserve">Z Administratorem można skontaktować się listownie: Al. Piastów 7, 70-327 Szczecin, e-mailowo: </w:t>
      </w:r>
      <w:hyperlink r:id="rId5">
        <w:r>
          <w:rPr>
            <w:rStyle w:val="czeinternetowe"/>
            <w:rFonts w:ascii="Tahoma" w:hAnsi="Tahoma" w:cs="Tahoma"/>
          </w:rPr>
          <w:t>sekretariat@palac.szczecin.pl</w:t>
        </w:r>
      </w:hyperlink>
    </w:p>
    <w:p w:rsidR="00793A07" w:rsidRDefault="00CD0124">
      <w:pPr>
        <w:pStyle w:val="Akapitzlist"/>
        <w:numPr>
          <w:ilvl w:val="3"/>
          <w:numId w:val="2"/>
        </w:numPr>
        <w:spacing w:after="160" w:line="360" w:lineRule="auto"/>
        <w:ind w:left="426"/>
        <w:jc w:val="both"/>
        <w:rPr>
          <w:color w:val="000000"/>
          <w:sz w:val="22"/>
          <w:szCs w:val="22"/>
        </w:rPr>
      </w:pPr>
      <w:r>
        <w:rPr>
          <w:rFonts w:ascii="Tahoma" w:hAnsi="Tahoma" w:cs="Tahoma"/>
        </w:rPr>
        <w:t xml:space="preserve">Z Inspektorem Ochrony Danych można się skontaktować: telefon: 91 852 20 93, </w:t>
      </w:r>
      <w:r>
        <w:rPr>
          <w:rFonts w:ascii="Tahoma" w:hAnsi="Tahoma" w:cs="Tahoma"/>
        </w:rPr>
        <w:br/>
        <w:t xml:space="preserve">e-mail: </w:t>
      </w:r>
      <w:hyperlink r:id="rId6">
        <w:r>
          <w:rPr>
            <w:rStyle w:val="czeinternetowe"/>
            <w:rFonts w:ascii="Tahoma" w:hAnsi="Tahoma" w:cs="Tahoma"/>
          </w:rPr>
          <w:t>iod@spnt.pl</w:t>
        </w:r>
      </w:hyperlink>
    </w:p>
    <w:p w:rsidR="00793A07" w:rsidRDefault="00CD0124">
      <w:pPr>
        <w:numPr>
          <w:ilvl w:val="3"/>
          <w:numId w:val="2"/>
        </w:numPr>
        <w:spacing w:after="160" w:line="259" w:lineRule="auto"/>
        <w:ind w:left="426" w:hanging="426"/>
        <w:jc w:val="both"/>
        <w:rPr>
          <w:color w:val="000000" w:themeColor="text1"/>
          <w:sz w:val="22"/>
          <w:szCs w:val="22"/>
        </w:rPr>
      </w:pPr>
      <w:r>
        <w:rPr>
          <w:color w:val="000000" w:themeColor="text1"/>
          <w:sz w:val="22"/>
          <w:szCs w:val="22"/>
        </w:rPr>
        <w:t>Dane osobowe są przetwarzane na podstawie:</w:t>
      </w:r>
    </w:p>
    <w:p w:rsidR="00793A07" w:rsidRDefault="00CD0124">
      <w:pPr>
        <w:numPr>
          <w:ilvl w:val="1"/>
          <w:numId w:val="1"/>
        </w:numPr>
        <w:spacing w:after="160" w:line="259" w:lineRule="auto"/>
        <w:ind w:left="709" w:hanging="283"/>
        <w:jc w:val="both"/>
        <w:rPr>
          <w:color w:val="000000" w:themeColor="text1"/>
          <w:sz w:val="22"/>
          <w:szCs w:val="22"/>
        </w:rPr>
      </w:pPr>
      <w:r>
        <w:rPr>
          <w:color w:val="000000" w:themeColor="text1"/>
          <w:sz w:val="22"/>
          <w:szCs w:val="22"/>
        </w:rPr>
        <w:t xml:space="preserve">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w szczególności takich, jak prowadzenie ewidencji </w:t>
      </w:r>
      <w:r>
        <w:rPr>
          <w:rFonts w:eastAsia="Calibri"/>
          <w:color w:val="000000" w:themeColor="text1"/>
          <w:sz w:val="22"/>
          <w:szCs w:val="22"/>
        </w:rPr>
        <w:t>uczestników</w:t>
      </w:r>
      <w:r>
        <w:rPr>
          <w:color w:val="000000" w:themeColor="text1"/>
          <w:sz w:val="22"/>
          <w:szCs w:val="22"/>
        </w:rPr>
        <w:t xml:space="preserve">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793A07" w:rsidRDefault="00CD0124">
      <w:pPr>
        <w:numPr>
          <w:ilvl w:val="1"/>
          <w:numId w:val="1"/>
        </w:numPr>
        <w:spacing w:after="160" w:line="259" w:lineRule="auto"/>
        <w:ind w:left="709" w:hanging="283"/>
        <w:jc w:val="both"/>
        <w:rPr>
          <w:color w:val="000000" w:themeColor="text1"/>
          <w:sz w:val="22"/>
          <w:szCs w:val="22"/>
        </w:rPr>
      </w:pPr>
      <w:r>
        <w:rPr>
          <w:color w:val="000000" w:themeColor="text1"/>
          <w:sz w:val="22"/>
          <w:szCs w:val="22"/>
        </w:rPr>
        <w:t>art. 6 ust. 1 lit. e RODO, tj. przetwarzanie jest niezbędne w celu zapewnienia bezpieczeństwa uczniów/wychowanków/uczestników, pracowników i mienia placówki;</w:t>
      </w:r>
    </w:p>
    <w:p w:rsidR="00793A07" w:rsidRDefault="00CD0124">
      <w:pPr>
        <w:numPr>
          <w:ilvl w:val="1"/>
          <w:numId w:val="1"/>
        </w:numPr>
        <w:spacing w:after="160" w:line="259" w:lineRule="auto"/>
        <w:ind w:left="709" w:hanging="283"/>
        <w:jc w:val="both"/>
        <w:rPr>
          <w:color w:val="000000" w:themeColor="text1"/>
          <w:sz w:val="22"/>
          <w:szCs w:val="22"/>
        </w:rPr>
      </w:pPr>
      <w:r>
        <w:rPr>
          <w:color w:val="000000" w:themeColor="text1"/>
          <w:sz w:val="22"/>
          <w:szCs w:val="22"/>
        </w:rPr>
        <w:t>Art. 9 ust. 2 lit. h RODO w celu realizacji procesu nauczania, realizacji zadań z zakresu BHP;</w:t>
      </w:r>
    </w:p>
    <w:p w:rsidR="00793A07" w:rsidRDefault="00CD0124">
      <w:pPr>
        <w:numPr>
          <w:ilvl w:val="1"/>
          <w:numId w:val="1"/>
        </w:numPr>
        <w:spacing w:after="160" w:line="259" w:lineRule="auto"/>
        <w:ind w:left="709" w:hanging="283"/>
        <w:jc w:val="both"/>
        <w:rPr>
          <w:color w:val="000000" w:themeColor="text1"/>
          <w:sz w:val="22"/>
          <w:szCs w:val="22"/>
        </w:rPr>
      </w:pPr>
      <w:r>
        <w:rPr>
          <w:color w:val="000000" w:themeColor="text1"/>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1" w:name="_32hioqz"/>
      <w:bookmarkEnd w:id="1"/>
      <w:r>
        <w:rPr>
          <w:color w:val="000000" w:themeColor="text1"/>
          <w:sz w:val="22"/>
          <w:szCs w:val="22"/>
        </w:rPr>
        <w:t>.</w:t>
      </w:r>
    </w:p>
    <w:p w:rsidR="00793A07" w:rsidRDefault="00CD0124">
      <w:pPr>
        <w:numPr>
          <w:ilvl w:val="3"/>
          <w:numId w:val="2"/>
        </w:numPr>
        <w:spacing w:after="160" w:line="259"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793A07" w:rsidRDefault="00CD0124">
      <w:pPr>
        <w:numPr>
          <w:ilvl w:val="3"/>
          <w:numId w:val="2"/>
        </w:numPr>
        <w:spacing w:after="160" w:line="259" w:lineRule="auto"/>
        <w:ind w:left="426" w:hanging="426"/>
        <w:jc w:val="both"/>
        <w:rPr>
          <w:color w:val="000000"/>
          <w:sz w:val="22"/>
          <w:szCs w:val="22"/>
        </w:rPr>
      </w:pPr>
      <w:r>
        <w:rPr>
          <w:color w:val="000000"/>
          <w:sz w:val="22"/>
          <w:szCs w:val="22"/>
        </w:rPr>
        <w:t>Dane osobowe będą przechowywane co najmniej do końca okresu, w którym ucze</w:t>
      </w:r>
      <w:r>
        <w:rPr>
          <w:rFonts w:eastAsia="Calibri"/>
          <w:color w:val="000000"/>
          <w:sz w:val="22"/>
          <w:szCs w:val="22"/>
        </w:rPr>
        <w:t>stnik</w:t>
      </w:r>
      <w:r>
        <w:rPr>
          <w:color w:val="000000"/>
          <w:sz w:val="22"/>
          <w:szCs w:val="22"/>
        </w:rPr>
        <w:t xml:space="preserve"> będzie uczęszczał do placówki lub do czasu wycofania zgody, zgłoszenia sprzeciwu, a w każdym razie przez okres wskazany przepisami związanymi z wypełnianiem obowiązku prawnego przez placówkę.</w:t>
      </w:r>
    </w:p>
    <w:p w:rsidR="00793A07" w:rsidRDefault="00CD0124">
      <w:pPr>
        <w:numPr>
          <w:ilvl w:val="3"/>
          <w:numId w:val="2"/>
        </w:numP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793A07" w:rsidRDefault="00CD0124">
      <w:pPr>
        <w:numPr>
          <w:ilvl w:val="3"/>
          <w:numId w:val="2"/>
        </w:numP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793A07" w:rsidRDefault="00CD0124">
      <w:pPr>
        <w:numPr>
          <w:ilvl w:val="3"/>
          <w:numId w:val="2"/>
        </w:numP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793A07" w:rsidRDefault="00CD0124">
      <w:pPr>
        <w:numPr>
          <w:ilvl w:val="3"/>
          <w:numId w:val="2"/>
        </w:numPr>
        <w:spacing w:after="160" w:line="259" w:lineRule="auto"/>
        <w:ind w:left="426" w:hanging="426"/>
        <w:jc w:val="both"/>
        <w:rPr>
          <w:color w:val="000000"/>
          <w:sz w:val="22"/>
          <w:szCs w:val="22"/>
        </w:rPr>
      </w:pPr>
      <w:r>
        <w:rPr>
          <w:color w:val="000000"/>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w:t>
      </w:r>
      <w:r>
        <w:rPr>
          <w:rFonts w:eastAsia="Calibri"/>
          <w:color w:val="000000"/>
          <w:sz w:val="22"/>
          <w:szCs w:val="22"/>
        </w:rPr>
        <w:t>estnika</w:t>
      </w:r>
      <w:r>
        <w:rPr>
          <w:color w:val="000000"/>
          <w:sz w:val="22"/>
          <w:szCs w:val="22"/>
        </w:rPr>
        <w:t>. Podanie danych udostępnionych na podstawie zgody jest dobrowolne, a brak zgody spowoduje niemożność zrealizowania zamierzonego celu, lecz nie wpłynie na realizację głównych zadań przez placówkę względem uczestnika.</w:t>
      </w:r>
    </w:p>
    <w:sectPr w:rsidR="00793A07">
      <w:pgSz w:w="11906" w:h="16838"/>
      <w:pgMar w:top="720" w:right="720" w:bottom="720" w:left="72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11C6C"/>
    <w:multiLevelType w:val="multilevel"/>
    <w:tmpl w:val="0608C3EA"/>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rFonts w:eastAsia="Calibri" w:cs="Calibri"/>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 w15:restartNumberingAfterBreak="0">
    <w:nsid w:val="423812E5"/>
    <w:multiLevelType w:val="multilevel"/>
    <w:tmpl w:val="36CED1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8733FD8"/>
    <w:multiLevelType w:val="multilevel"/>
    <w:tmpl w:val="F8C0827C"/>
    <w:lvl w:ilvl="0">
      <w:start w:val="1"/>
      <w:numFmt w:val="decimal"/>
      <w:lvlText w:val="%1)"/>
      <w:lvlJc w:val="left"/>
      <w:pPr>
        <w:ind w:left="1494" w:hanging="360"/>
      </w:pPr>
      <w:rPr>
        <w:position w:val="0"/>
        <w:sz w:val="20"/>
        <w:vertAlign w:val="baseline"/>
      </w:rPr>
    </w:lvl>
    <w:lvl w:ilvl="1">
      <w:start w:val="1"/>
      <w:numFmt w:val="lowerLetter"/>
      <w:lvlText w:val="%2)"/>
      <w:lvlJc w:val="left"/>
      <w:pPr>
        <w:ind w:left="2214" w:hanging="360"/>
      </w:pPr>
      <w:rPr>
        <w:position w:val="0"/>
        <w:sz w:val="20"/>
        <w:vertAlign w:val="baseline"/>
      </w:rPr>
    </w:lvl>
    <w:lvl w:ilvl="2">
      <w:start w:val="1"/>
      <w:numFmt w:val="lowerRoman"/>
      <w:lvlText w:val="%3."/>
      <w:lvlJc w:val="right"/>
      <w:pPr>
        <w:ind w:left="2934" w:hanging="180"/>
      </w:pPr>
      <w:rPr>
        <w:position w:val="0"/>
        <w:sz w:val="20"/>
        <w:vertAlign w:val="baseline"/>
      </w:rPr>
    </w:lvl>
    <w:lvl w:ilvl="3">
      <w:start w:val="1"/>
      <w:numFmt w:val="decimal"/>
      <w:lvlText w:val="%4."/>
      <w:lvlJc w:val="left"/>
      <w:pPr>
        <w:ind w:left="3654" w:hanging="360"/>
      </w:pPr>
      <w:rPr>
        <w:position w:val="0"/>
        <w:sz w:val="20"/>
        <w:vertAlign w:val="baseline"/>
      </w:rPr>
    </w:lvl>
    <w:lvl w:ilvl="4">
      <w:start w:val="1"/>
      <w:numFmt w:val="lowerLetter"/>
      <w:lvlText w:val="%5."/>
      <w:lvlJc w:val="left"/>
      <w:pPr>
        <w:ind w:left="4374" w:hanging="360"/>
      </w:pPr>
      <w:rPr>
        <w:position w:val="0"/>
        <w:sz w:val="20"/>
        <w:vertAlign w:val="baseline"/>
      </w:rPr>
    </w:lvl>
    <w:lvl w:ilvl="5">
      <w:start w:val="1"/>
      <w:numFmt w:val="lowerRoman"/>
      <w:lvlText w:val="%6."/>
      <w:lvlJc w:val="right"/>
      <w:pPr>
        <w:ind w:left="5094" w:hanging="180"/>
      </w:pPr>
      <w:rPr>
        <w:position w:val="0"/>
        <w:sz w:val="20"/>
        <w:vertAlign w:val="baseline"/>
      </w:rPr>
    </w:lvl>
    <w:lvl w:ilvl="6">
      <w:start w:val="1"/>
      <w:numFmt w:val="decimal"/>
      <w:lvlText w:val="%7."/>
      <w:lvlJc w:val="left"/>
      <w:pPr>
        <w:ind w:left="5814" w:hanging="360"/>
      </w:pPr>
      <w:rPr>
        <w:position w:val="0"/>
        <w:sz w:val="20"/>
        <w:vertAlign w:val="baseline"/>
      </w:rPr>
    </w:lvl>
    <w:lvl w:ilvl="7">
      <w:start w:val="1"/>
      <w:numFmt w:val="lowerLetter"/>
      <w:lvlText w:val="%8."/>
      <w:lvlJc w:val="left"/>
      <w:pPr>
        <w:ind w:left="6534" w:hanging="360"/>
      </w:pPr>
      <w:rPr>
        <w:position w:val="0"/>
        <w:sz w:val="20"/>
        <w:vertAlign w:val="baseline"/>
      </w:rPr>
    </w:lvl>
    <w:lvl w:ilvl="8">
      <w:start w:val="1"/>
      <w:numFmt w:val="lowerRoman"/>
      <w:lvlText w:val="%9."/>
      <w:lvlJc w:val="right"/>
      <w:pPr>
        <w:ind w:left="7254" w:hanging="180"/>
      </w:pPr>
      <w:rPr>
        <w:position w:val="0"/>
        <w:sz w:val="2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07"/>
    <w:rsid w:val="00793A07"/>
    <w:rsid w:val="00B0363F"/>
    <w:rsid w:val="00CD01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A9E83-F1F0-4B5F-9AA2-86A11F20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467"/>
    <w:rPr>
      <w:rFonts w:cs="Calibr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C1467"/>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B92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ekretariat@palac.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498</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Marciniak</dc:creator>
  <dc:description/>
  <cp:lastModifiedBy>MONIKA</cp:lastModifiedBy>
  <cp:revision>7</cp:revision>
  <cp:lastPrinted>2020-08-26T07:02:00Z</cp:lastPrinted>
  <dcterms:created xsi:type="dcterms:W3CDTF">2020-01-10T19:00:00Z</dcterms:created>
  <dcterms:modified xsi:type="dcterms:W3CDTF">2020-08-26T07:02:00Z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